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EE" w:rsidRDefault="009170EE">
      <w:pPr>
        <w:pStyle w:val="Title"/>
      </w:pPr>
      <w:r>
        <w:t>Disposition of Comments</w:t>
      </w:r>
      <w:r>
        <w:br/>
        <w:t>on</w:t>
      </w:r>
      <w:r>
        <w:br/>
        <w:t>ISO/IEC 18023-1:2006/PDAM1:201x</w:t>
      </w:r>
    </w:p>
    <w:p w:rsidR="009170EE" w:rsidRDefault="009170EE">
      <w:pPr>
        <w:pStyle w:val="Title"/>
        <w:rPr>
          <w:sz w:val="28"/>
        </w:rPr>
      </w:pPr>
    </w:p>
    <w:p w:rsidR="009170EE" w:rsidRPr="00416B61" w:rsidRDefault="009170EE">
      <w:pPr>
        <w:pStyle w:val="Heading1"/>
        <w:rPr>
          <w:u w:val="single"/>
        </w:rPr>
      </w:pPr>
      <w:smartTag w:uri="urn:schemas-microsoft-com:office:smarttags" w:element="place">
        <w:smartTag w:uri="urn:schemas-microsoft-com:office:smarttags" w:element="country-region">
          <w:r w:rsidRPr="00416B61">
            <w:rPr>
              <w:u w:val="single"/>
            </w:rPr>
            <w:t>United States</w:t>
          </w:r>
        </w:smartTag>
      </w:smartTag>
    </w:p>
    <w:p w:rsidR="009170EE" w:rsidRDefault="009170EE">
      <w:pPr>
        <w:pStyle w:val="Heading1"/>
      </w:pPr>
      <w:r>
        <w:t>Overview</w:t>
      </w:r>
    </w:p>
    <w:p w:rsidR="009170EE" w:rsidRPr="00416B61" w:rsidRDefault="009170EE" w:rsidP="00416B61">
      <w:r>
        <w:t>To prepare this Disposition of Comments document, the comments were cut and pasted from ISO/IEC JTC1/SC24 N3113 since the original document was not in a useful form. No changes to the text of the comments were made.</w:t>
      </w:r>
    </w:p>
    <w:p w:rsidR="009170EE" w:rsidRDefault="009170EE">
      <w:pPr>
        <w:pStyle w:val="Heading1"/>
      </w:pPr>
      <w:r>
        <w:t>General</w:t>
      </w:r>
    </w:p>
    <w:p w:rsidR="009170EE" w:rsidRDefault="009170EE">
      <w:r>
        <w:t>The following comments apply to the entire document:</w:t>
      </w:r>
    </w:p>
    <w:p w:rsidR="009170EE" w:rsidRDefault="009170EE" w:rsidP="004D30A1">
      <w:pPr>
        <w:pStyle w:val="CommentGeneral"/>
      </w:pPr>
      <w:r>
        <w:t>Entire document.</w:t>
      </w:r>
      <w:r>
        <w:br/>
        <w:t>The content of this document should track the approved SCRs.</w:t>
      </w:r>
    </w:p>
    <w:p w:rsidR="009170EE" w:rsidRDefault="009170EE" w:rsidP="003C4143">
      <w:pPr>
        <w:pStyle w:val="Response"/>
        <w:ind w:hanging="104"/>
      </w:pPr>
      <w:r>
        <w:t>Accepted.</w:t>
      </w:r>
    </w:p>
    <w:p w:rsidR="009170EE" w:rsidRDefault="009170EE">
      <w:pPr>
        <w:pStyle w:val="Heading1"/>
      </w:pPr>
      <w:r>
        <w:t>Technical</w:t>
      </w:r>
    </w:p>
    <w:p w:rsidR="009170EE" w:rsidRDefault="009170EE">
      <w:pPr>
        <w:pStyle w:val="Heading2"/>
      </w:pPr>
      <w:r>
        <w:t>Clause 6—DRM class definitions</w:t>
      </w:r>
    </w:p>
    <w:p w:rsidR="009170EE" w:rsidRDefault="009170EE" w:rsidP="00C36E77">
      <w:pPr>
        <w:pStyle w:val="CommentTechnical"/>
      </w:pPr>
      <w:r>
        <w:t>6.2.181</w:t>
      </w:r>
      <w:r>
        <w:br/>
        <w:t>The second merge instruction is incorrect. It should probably  refer to the “Associate with (two-way)” row. The described text does not exist in the “Composed of (two-way)” row.</w:t>
      </w:r>
    </w:p>
    <w:p w:rsidR="009170EE" w:rsidRDefault="009170EE" w:rsidP="003C4143">
      <w:pPr>
        <w:pStyle w:val="Response"/>
        <w:ind w:hanging="104"/>
      </w:pPr>
      <w:r>
        <w:t>Accepted.</w:t>
      </w:r>
    </w:p>
    <w:p w:rsidR="009170EE" w:rsidRDefault="009170EE" w:rsidP="00C36E77">
      <w:pPr>
        <w:pStyle w:val="CommentTechnical"/>
      </w:pPr>
      <w:r>
        <w:t>6.2.239</w:t>
      </w:r>
      <w:r>
        <w:br/>
        <w:t xml:space="preserve">The </w:t>
      </w:r>
      <w:r w:rsidRPr="00C36E77">
        <w:t>first merge instruction makes no sense. There are no field</w:t>
      </w:r>
      <w:r>
        <w:t xml:space="preserve"> </w:t>
      </w:r>
      <w:r w:rsidRPr="00C36E77">
        <w:t>elements labeled column_width and</w:t>
      </w:r>
      <w:r>
        <w:t xml:space="preserve"> </w:t>
      </w:r>
      <w:r w:rsidRPr="00C36E77">
        <w:t>row_width.</w:t>
      </w:r>
      <w:r>
        <w:t xml:space="preserve"> </w:t>
      </w:r>
      <w:r w:rsidRPr="00C36E77">
        <w:t>The merge instruction should be removed.</w:t>
      </w:r>
    </w:p>
    <w:p w:rsidR="009170EE" w:rsidRDefault="009170EE" w:rsidP="003C4143">
      <w:pPr>
        <w:pStyle w:val="Response"/>
        <w:ind w:hanging="104"/>
      </w:pPr>
      <w:r>
        <w:t>Accepted.</w:t>
      </w:r>
    </w:p>
    <w:p w:rsidR="009170EE" w:rsidRDefault="009170EE" w:rsidP="00C36E77">
      <w:pPr>
        <w:pStyle w:val="CommentTechnical"/>
      </w:pPr>
      <w:r>
        <w:t>6.2.282, 6.2.283</w:t>
      </w:r>
      <w:r>
        <w:br/>
      </w:r>
      <w:r w:rsidRPr="00C36E77">
        <w:t xml:space="preserve">Under 6.2.282 and 6.2.283, </w:t>
      </w:r>
      <w:r>
        <w:t>i</w:t>
      </w:r>
      <w:r w:rsidRPr="00C36E77">
        <w:t>t is not clear</w:t>
      </w:r>
      <w:r>
        <w:t xml:space="preserve"> </w:t>
      </w:r>
      <w:r w:rsidRPr="0074453A">
        <w:t>whether the SRF instance label</w:t>
      </w:r>
      <w:r>
        <w:t xml:space="preserve"> </w:t>
      </w:r>
      <w:r w:rsidRPr="0074453A">
        <w:t>“BRITISH_NATIONAL_GRID” should be</w:t>
      </w:r>
      <w:r>
        <w:t xml:space="preserve"> changed to “BRITISH_NATIONAL_GRID_AIRY” to agree with the text change specified. Also there is only one example in each DRM class so the phrase “the third example in” should be removed from the merge instructions in both cases.</w:t>
      </w:r>
    </w:p>
    <w:p w:rsidR="009170EE" w:rsidRDefault="009170EE" w:rsidP="003C4143">
      <w:pPr>
        <w:pStyle w:val="Response"/>
        <w:ind w:hanging="104"/>
      </w:pPr>
      <w:r>
        <w:t>Accepted.</w:t>
      </w:r>
    </w:p>
    <w:p w:rsidR="009170EE" w:rsidRDefault="009170EE" w:rsidP="0074453A">
      <w:pPr>
        <w:pStyle w:val="Heading2"/>
      </w:pPr>
      <w:r>
        <w:t>Clause 7—</w:t>
      </w:r>
      <w:r w:rsidRPr="0074453A">
        <w:t xml:space="preserve"> </w:t>
      </w:r>
      <w:r>
        <w:t>DRM class constraints</w:t>
      </w:r>
    </w:p>
    <w:p w:rsidR="009170EE" w:rsidRDefault="009170EE" w:rsidP="0074453A">
      <w:pPr>
        <w:pStyle w:val="CommentTechnical"/>
      </w:pPr>
      <w:r>
        <w:t>7.2.18</w:t>
      </w:r>
      <w:r>
        <w:br/>
      </w:r>
      <w:r w:rsidRPr="0074453A">
        <w:t>In the third merge instruction for 7.2.18,</w:t>
      </w:r>
      <w:r>
        <w:t xml:space="preserve"> </w:t>
      </w:r>
      <w:r w:rsidRPr="0074453A">
        <w:t>“srf_context_info” should be hyperlinked to</w:t>
      </w:r>
      <w:r>
        <w:t xml:space="preserve"> </w:t>
      </w:r>
      <w:r w:rsidRPr="0074453A">
        <w:t>“DataItems/Environment_Root.html#srf_context_info”.</w:t>
      </w:r>
    </w:p>
    <w:p w:rsidR="009170EE" w:rsidRDefault="009170EE" w:rsidP="003C4143">
      <w:pPr>
        <w:pStyle w:val="Response"/>
        <w:ind w:hanging="104"/>
      </w:pPr>
      <w:r>
        <w:t>Accepted.</w:t>
      </w:r>
    </w:p>
    <w:p w:rsidR="009170EE" w:rsidRDefault="009170EE" w:rsidP="00B5013D">
      <w:pPr>
        <w:pStyle w:val="CommentTechnical"/>
      </w:pPr>
      <w:r>
        <w:t>7.2.18</w:t>
      </w:r>
      <w:r>
        <w:br/>
      </w:r>
      <w:r w:rsidRPr="0074453A">
        <w:t xml:space="preserve">In the </w:t>
      </w:r>
      <w:r>
        <w:t>4</w:t>
      </w:r>
      <w:r w:rsidRPr="00B5013D">
        <w:rPr>
          <w:vertAlign w:val="superscript"/>
        </w:rPr>
        <w:t>th</w:t>
      </w:r>
      <w:r w:rsidRPr="0074453A">
        <w:t xml:space="preserve"> merge instruction for 7.2.18,</w:t>
      </w:r>
      <w:r>
        <w:t xml:space="preserve"> the replacement text should be “component tree of”.</w:t>
      </w:r>
    </w:p>
    <w:p w:rsidR="009170EE" w:rsidRDefault="009170EE" w:rsidP="003C4143">
      <w:pPr>
        <w:pStyle w:val="Response"/>
        <w:ind w:hanging="104"/>
      </w:pPr>
      <w:r>
        <w:t>Accepted.</w:t>
      </w:r>
    </w:p>
    <w:p w:rsidR="009170EE" w:rsidRDefault="009170EE" w:rsidP="002E194E">
      <w:pPr>
        <w:pStyle w:val="CommentTechnical"/>
      </w:pPr>
      <w:r>
        <w:t>7.2.20</w:t>
      </w:r>
      <w:r>
        <w:br/>
        <w:t>T</w:t>
      </w:r>
      <w:r w:rsidRPr="0074453A">
        <w:t xml:space="preserve">he </w:t>
      </w:r>
      <w:r>
        <w:t>1</w:t>
      </w:r>
      <w:r w:rsidRPr="002E194E">
        <w:rPr>
          <w:vertAlign w:val="superscript"/>
        </w:rPr>
        <w:t>st</w:t>
      </w:r>
      <w:r>
        <w:t xml:space="preserve"> </w:t>
      </w:r>
      <w:r w:rsidRPr="0074453A">
        <w:t>merge instruction for 7.2.</w:t>
      </w:r>
      <w:r>
        <w:t>20</w:t>
      </w:r>
      <w:r w:rsidRPr="0074453A">
        <w:t>,</w:t>
      </w:r>
      <w:r>
        <w:t xml:space="preserve"> requires a change in the index but no change in the Topics table is specified. The merge instruction should include a requirement to change the text and hyperlink in the Topics table.</w:t>
      </w:r>
    </w:p>
    <w:p w:rsidR="009170EE" w:rsidRDefault="009170EE" w:rsidP="003C4143">
      <w:pPr>
        <w:pStyle w:val="Response"/>
        <w:ind w:hanging="104"/>
      </w:pPr>
      <w:r>
        <w:t>Accepted.</w:t>
      </w:r>
    </w:p>
    <w:p w:rsidR="009170EE" w:rsidRDefault="009170EE" w:rsidP="002E194E">
      <w:pPr>
        <w:pStyle w:val="CommentTechnical"/>
      </w:pPr>
      <w:r>
        <w:t>7.2.36</w:t>
      </w:r>
      <w:r>
        <w:br/>
        <w:t>In the merge instruction for 7.2.36, there is no occurrence of “&lt;DRM Geometry Node&gt;”. It should probably be “&lt;DRM Geometry Edge&gt;”.</w:t>
      </w:r>
    </w:p>
    <w:p w:rsidR="009170EE" w:rsidRDefault="009170EE" w:rsidP="003C4143">
      <w:pPr>
        <w:pStyle w:val="Response"/>
        <w:ind w:hanging="104"/>
      </w:pPr>
      <w:r>
        <w:t>Accepted.</w:t>
      </w:r>
    </w:p>
    <w:p w:rsidR="009170EE" w:rsidRDefault="009170EE" w:rsidP="002E194E">
      <w:pPr>
        <w:pStyle w:val="CommentTechnical"/>
      </w:pPr>
      <w:r>
        <w:t>7.2.40</w:t>
      </w:r>
      <w:r>
        <w:br/>
        <w:t>For 7.2.40, the replacement text cited in the 2</w:t>
      </w:r>
      <w:r w:rsidRPr="002E194E">
        <w:rPr>
          <w:vertAlign w:val="superscript"/>
        </w:rPr>
        <w:t>nd</w:t>
      </w:r>
      <w:r>
        <w:t xml:space="preserve"> merge instruction for c.3.ii should not be italicized.</w:t>
      </w:r>
    </w:p>
    <w:p w:rsidR="009170EE" w:rsidRDefault="009170EE" w:rsidP="003C4143">
      <w:pPr>
        <w:pStyle w:val="Response"/>
        <w:ind w:hanging="104"/>
      </w:pPr>
      <w:r>
        <w:t>Accepted.</w:t>
      </w:r>
    </w:p>
    <w:p w:rsidR="009170EE" w:rsidRDefault="009170EE" w:rsidP="002E194E">
      <w:pPr>
        <w:pStyle w:val="CommentTechnical"/>
      </w:pPr>
      <w:r>
        <w:t>7.2.41</w:t>
      </w:r>
      <w:r>
        <w:br/>
        <w:t>The first merge instruction for 7.2.41 requires a change in the index but no change in the Topics table is specified. The merge instruction should include a requirement to change the text and hyperlink in the Topics table.</w:t>
      </w:r>
    </w:p>
    <w:p w:rsidR="009170EE" w:rsidRDefault="009170EE" w:rsidP="003C4143">
      <w:pPr>
        <w:pStyle w:val="Response"/>
        <w:ind w:hanging="104"/>
      </w:pPr>
      <w:r>
        <w:t>Accepted.</w:t>
      </w:r>
    </w:p>
    <w:p w:rsidR="009170EE" w:rsidRDefault="009170EE" w:rsidP="002E194E">
      <w:pPr>
        <w:pStyle w:val="CommentTechnical"/>
      </w:pPr>
      <w:r>
        <w:t>7.2.42</w:t>
      </w:r>
      <w:r>
        <w:br/>
        <w:t>In the replacement text of the 4</w:t>
      </w:r>
      <w:r w:rsidRPr="002E194E">
        <w:rPr>
          <w:vertAlign w:val="superscript"/>
        </w:rPr>
        <w:t>th</w:t>
      </w:r>
      <w:r>
        <w:t xml:space="preserve"> merge instruction for 7.2.42, there is a plurality mismatch:  “instances” should be “instance”.</w:t>
      </w:r>
    </w:p>
    <w:p w:rsidR="009170EE" w:rsidRDefault="009170EE" w:rsidP="003C4143">
      <w:pPr>
        <w:pStyle w:val="Response"/>
        <w:ind w:hanging="104"/>
      </w:pPr>
      <w:r>
        <w:t>Accepted.</w:t>
      </w:r>
    </w:p>
    <w:p w:rsidR="009170EE" w:rsidRDefault="009170EE" w:rsidP="002E194E">
      <w:pPr>
        <w:pStyle w:val="CommentTechnical"/>
      </w:pPr>
      <w:r>
        <w:t>7.2.43</w:t>
      </w:r>
      <w:r>
        <w:br/>
        <w:t>In the 3</w:t>
      </w:r>
      <w:r w:rsidRPr="002E194E">
        <w:rPr>
          <w:vertAlign w:val="superscript"/>
        </w:rPr>
        <w:t>rd</w:t>
      </w:r>
      <w:r>
        <w:t xml:space="preserve"> merge instruction for 7.2.43, there are two occurrences that need to be changed and this should be stated.</w:t>
      </w:r>
    </w:p>
    <w:p w:rsidR="009170EE" w:rsidRDefault="009170EE" w:rsidP="003C4143">
      <w:pPr>
        <w:pStyle w:val="Response"/>
        <w:ind w:hanging="104"/>
      </w:pPr>
      <w:r>
        <w:t>Accepted.</w:t>
      </w:r>
    </w:p>
    <w:p w:rsidR="009170EE" w:rsidRDefault="009170EE" w:rsidP="00F76061">
      <w:pPr>
        <w:pStyle w:val="CommentTechnical"/>
      </w:pPr>
      <w:r>
        <w:t>7.2.43</w:t>
      </w:r>
      <w:r>
        <w:br/>
        <w:t>In the last merge instruction for 7.2.43, the text to be replaced should be “component &lt;DRM Table Property Description&gt; instance”.</w:t>
      </w:r>
    </w:p>
    <w:p w:rsidR="009170EE" w:rsidRDefault="009170EE" w:rsidP="003C4143">
      <w:pPr>
        <w:pStyle w:val="Response"/>
        <w:ind w:hanging="104"/>
      </w:pPr>
      <w:r>
        <w:t>Accepted.</w:t>
      </w:r>
    </w:p>
    <w:p w:rsidR="009170EE" w:rsidRDefault="009170EE" w:rsidP="00F76061">
      <w:pPr>
        <w:pStyle w:val="CommentTechnical"/>
      </w:pPr>
      <w:r>
        <w:t>7.2.45</w:t>
      </w:r>
      <w:r>
        <w:br/>
        <w:t>In the 5</w:t>
      </w:r>
      <w:r w:rsidRPr="00F76061">
        <w:rPr>
          <w:vertAlign w:val="superscript"/>
        </w:rPr>
        <w:t>th</w:t>
      </w:r>
      <w:r>
        <w:t xml:space="preserve"> merge instruction, the replacement text is missing. It should probably be “&lt;DRM Distance LOD Data&gt; link objects”.</w:t>
      </w:r>
    </w:p>
    <w:p w:rsidR="009170EE" w:rsidRDefault="009170EE" w:rsidP="003C4143">
      <w:pPr>
        <w:pStyle w:val="Response"/>
        <w:ind w:hanging="104"/>
      </w:pPr>
      <w:r>
        <w:t>Accepted.</w:t>
      </w:r>
    </w:p>
    <w:p w:rsidR="009170EE" w:rsidRDefault="009170EE" w:rsidP="00F76061">
      <w:pPr>
        <w:pStyle w:val="CommentTechnical"/>
      </w:pPr>
      <w:r>
        <w:t>7.2.45</w:t>
      </w:r>
      <w:r>
        <w:br/>
        <w:t>In the last two merge instructions for 7.2.45, the hyperlinks should be removed from the replacement text.</w:t>
      </w:r>
    </w:p>
    <w:p w:rsidR="009170EE" w:rsidRDefault="009170EE" w:rsidP="003C4143">
      <w:pPr>
        <w:pStyle w:val="Response"/>
        <w:ind w:hanging="104"/>
      </w:pPr>
      <w:r>
        <w:t>Rejected. These are field references to single DRM classes.</w:t>
      </w:r>
    </w:p>
    <w:p w:rsidR="009170EE" w:rsidRDefault="009170EE" w:rsidP="00F76061">
      <w:pPr>
        <w:pStyle w:val="CommentTechnical"/>
      </w:pPr>
      <w:r>
        <w:t>7.2.46</w:t>
      </w:r>
      <w:r>
        <w:br/>
        <w:t>Add the following new instruction:  “In the fourth paragraph of the &lt;DRM Responsible Party&gt; entry, the word “contain” should be “specify”.</w:t>
      </w:r>
    </w:p>
    <w:p w:rsidR="009170EE" w:rsidRDefault="009170EE" w:rsidP="003C4143">
      <w:pPr>
        <w:pStyle w:val="Response"/>
        <w:ind w:hanging="104"/>
      </w:pPr>
      <w:r>
        <w:t>The following text will be added:  ‘In the fourth paragraph of the &lt;DRM Responsible Party&gt; entry, replace “contain” with “specify”.’</w:t>
      </w:r>
    </w:p>
    <w:p w:rsidR="009170EE" w:rsidRDefault="009170EE" w:rsidP="008B1F92">
      <w:pPr>
        <w:pStyle w:val="CommentTechnical"/>
      </w:pPr>
      <w:r>
        <w:t>7.2.47</w:t>
      </w:r>
      <w:r>
        <w:br/>
        <w:t>In the 3</w:t>
      </w:r>
      <w:r w:rsidRPr="008B1F92">
        <w:rPr>
          <w:vertAlign w:val="superscript"/>
        </w:rPr>
        <w:t>rd</w:t>
      </w:r>
      <w:r>
        <w:t xml:space="preserve"> merge instruction for 7.2.47, the text to be replaced should be “value set to”.</w:t>
      </w:r>
    </w:p>
    <w:p w:rsidR="009170EE" w:rsidRDefault="009170EE" w:rsidP="003C4143">
      <w:pPr>
        <w:pStyle w:val="Response"/>
        <w:ind w:hanging="104"/>
      </w:pPr>
      <w:r>
        <w:t>The following merge instruction will replace the current merge instruction:  ‘In Item a, replace "value set to" with "field value of".’</w:t>
      </w:r>
    </w:p>
    <w:p w:rsidR="009170EE" w:rsidRDefault="009170EE" w:rsidP="008B1F92">
      <w:pPr>
        <w:pStyle w:val="CommentTechnical"/>
      </w:pPr>
      <w:r>
        <w:t>7.2.49</w:t>
      </w:r>
      <w:r>
        <w:br/>
        <w:t>The merge instructions for 7.2.49 should specify that the list items should be capitalized.</w:t>
      </w:r>
    </w:p>
    <w:p w:rsidR="009170EE" w:rsidRDefault="009170EE" w:rsidP="003C4143">
      <w:pPr>
        <w:pStyle w:val="Response"/>
        <w:ind w:hanging="104"/>
      </w:pPr>
      <w:r>
        <w:t>Rejected. The elements of the list are not sentences.</w:t>
      </w:r>
    </w:p>
    <w:p w:rsidR="009170EE" w:rsidRDefault="009170EE" w:rsidP="003935F8">
      <w:pPr>
        <w:pStyle w:val="CommentTechnical"/>
      </w:pPr>
      <w:r>
        <w:t>7.2.51</w:t>
      </w:r>
      <w:r>
        <w:br/>
        <w:t>In item d of 7.2.51, “field” should be “field value”.</w:t>
      </w:r>
    </w:p>
    <w:p w:rsidR="009170EE" w:rsidRDefault="009170EE" w:rsidP="003C4143">
      <w:pPr>
        <w:pStyle w:val="Response"/>
        <w:ind w:hanging="104"/>
      </w:pPr>
      <w:r>
        <w:t>A merge instruction will be added as follows:  ‘In item d, replace “field” with “field value”.’</w:t>
      </w:r>
    </w:p>
    <w:p w:rsidR="009170EE" w:rsidRDefault="009170EE" w:rsidP="003935F8">
      <w:pPr>
        <w:pStyle w:val="CommentTechnical"/>
      </w:pPr>
      <w:r>
        <w:t>7.2.51</w:t>
      </w:r>
      <w:r>
        <w:br/>
        <w:t>In item d of 7.2.51, “instance” should be “instance”.</w:t>
      </w:r>
    </w:p>
    <w:p w:rsidR="009170EE" w:rsidRDefault="009170EE" w:rsidP="003C4143">
      <w:pPr>
        <w:pStyle w:val="Response"/>
        <w:ind w:hanging="104"/>
      </w:pPr>
      <w:r>
        <w:t>A merge instruction will be added as follows:  ‘In item d, replace “instnace” with “instance”.’</w:t>
      </w:r>
    </w:p>
    <w:p w:rsidR="009170EE" w:rsidRDefault="009170EE" w:rsidP="003935F8">
      <w:pPr>
        <w:pStyle w:val="CommentTechnical"/>
      </w:pPr>
      <w:r>
        <w:t>7.2.54</w:t>
      </w:r>
      <w:r>
        <w:br/>
        <w:t>In item b of 7.2.54, “&lt;DRM Spatial Extent&gt; instance” should be “&lt;DRM Spatial Extent&gt; component”.</w:t>
      </w:r>
    </w:p>
    <w:p w:rsidR="009170EE" w:rsidRDefault="009170EE" w:rsidP="003C4143">
      <w:pPr>
        <w:pStyle w:val="Response"/>
        <w:ind w:hanging="104"/>
      </w:pPr>
      <w:r>
        <w:t>Accepted.</w:t>
      </w:r>
    </w:p>
    <w:p w:rsidR="009170EE" w:rsidRDefault="009170EE" w:rsidP="003935F8">
      <w:pPr>
        <w:pStyle w:val="CommentTechnical"/>
      </w:pPr>
      <w:r>
        <w:t>7.2.54</w:t>
      </w:r>
      <w:r>
        <w:br/>
        <w:t>In item b of 7.2.54, “instances” should be “components”.</w:t>
      </w:r>
    </w:p>
    <w:p w:rsidR="009170EE" w:rsidRDefault="009170EE" w:rsidP="003C4143">
      <w:pPr>
        <w:pStyle w:val="Response"/>
        <w:ind w:hanging="104"/>
      </w:pPr>
      <w:r>
        <w:t>Accepted.</w:t>
      </w:r>
    </w:p>
    <w:p w:rsidR="009170EE" w:rsidRDefault="009170EE" w:rsidP="003935F8">
      <w:pPr>
        <w:pStyle w:val="CommentTechnical"/>
      </w:pPr>
      <w:r>
        <w:t>7.2.57</w:t>
      </w:r>
      <w:r>
        <w:br/>
        <w:t>In item d of 7.2.57, “otherwise” should be replaced by “otherwise,”.</w:t>
      </w:r>
    </w:p>
    <w:p w:rsidR="009170EE" w:rsidRDefault="009170EE" w:rsidP="003C4143">
      <w:pPr>
        <w:pStyle w:val="Response"/>
        <w:ind w:hanging="104"/>
      </w:pPr>
      <w:r>
        <w:t>A new merge instruction will be added as follows:  ‘In item d, replace “otherwise” with “otherwise,”.</w:t>
      </w:r>
    </w:p>
    <w:p w:rsidR="009170EE" w:rsidRDefault="009170EE" w:rsidP="003935F8">
      <w:pPr>
        <w:pStyle w:val="CommentTechnical"/>
      </w:pPr>
      <w:r>
        <w:t>7.2.60</w:t>
      </w:r>
      <w:r>
        <w:br/>
        <w:t>The 4</w:t>
      </w:r>
      <w:r w:rsidRPr="00CF3F0F">
        <w:rPr>
          <w:vertAlign w:val="superscript"/>
        </w:rPr>
        <w:t>th</w:t>
      </w:r>
      <w:r>
        <w:t xml:space="preserve"> merge instruction for 7.2.60 should be “In Item b.3, replace “shall not overlap” with “may have overlapping boundaries but no overlapping interiors”.</w:t>
      </w:r>
    </w:p>
    <w:p w:rsidR="009170EE" w:rsidRDefault="009170EE" w:rsidP="003C4143">
      <w:pPr>
        <w:pStyle w:val="Response"/>
        <w:ind w:hanging="104"/>
      </w:pPr>
      <w:r>
        <w:t>Rejected. This merge instruction already exists.</w:t>
      </w:r>
    </w:p>
    <w:p w:rsidR="009170EE" w:rsidRDefault="009170EE" w:rsidP="00D7754A">
      <w:pPr>
        <w:pStyle w:val="CommentTechnical"/>
      </w:pPr>
      <w:r>
        <w:t>7.2.64</w:t>
      </w:r>
      <w:r>
        <w:br/>
        <w:t>In the 2</w:t>
      </w:r>
      <w:r w:rsidRPr="00D7754A">
        <w:rPr>
          <w:vertAlign w:val="superscript"/>
        </w:rPr>
        <w:t>nd</w:t>
      </w:r>
      <w:r>
        <w:t xml:space="preserve"> merge instruction for 7.2.64, the last three sentences should be removed.</w:t>
      </w:r>
    </w:p>
    <w:p w:rsidR="009170EE" w:rsidRDefault="009170EE" w:rsidP="003C4143">
      <w:pPr>
        <w:pStyle w:val="Response"/>
        <w:ind w:hanging="104"/>
      </w:pPr>
      <w:r>
        <w:t>Accepted.</w:t>
      </w:r>
    </w:p>
    <w:p w:rsidR="009170EE" w:rsidRDefault="009170EE" w:rsidP="00D7754A">
      <w:pPr>
        <w:pStyle w:val="CommentTechnical"/>
      </w:pPr>
      <w:r>
        <w:t>7.2.65</w:t>
      </w:r>
      <w:r>
        <w:br/>
        <w:t>The first merge instructions for 7.2.65 is not complete. In addition to the changes specified, the word “either” should be removed.</w:t>
      </w:r>
    </w:p>
    <w:p w:rsidR="009170EE" w:rsidRDefault="009170EE" w:rsidP="003C4143">
      <w:pPr>
        <w:pStyle w:val="Response"/>
        <w:ind w:hanging="104"/>
      </w:pPr>
      <w:r>
        <w:t xml:space="preserve">The following will replace the current first merge instruction:  ‘In the first sentence, replace "either to </w:t>
      </w:r>
      <w:r>
        <w:rPr>
          <w:rStyle w:val="normalp"/>
        </w:rPr>
        <w:t>the abstract value type</w:t>
      </w:r>
      <w:r>
        <w:rPr>
          <w:rStyle w:val="code"/>
        </w:rPr>
        <w:t xml:space="preserve"> ENUMERATION</w:t>
      </w:r>
      <w:r>
        <w:rPr>
          <w:rStyle w:val="normalp"/>
        </w:rPr>
        <w:t xml:space="preserve"> or to a numeric value type"</w:t>
      </w:r>
      <w:r>
        <w:rPr>
          <w:rStyle w:val="Emphasis"/>
        </w:rPr>
        <w:t xml:space="preserve"> with </w:t>
      </w:r>
      <w:r>
        <w:rPr>
          <w:rStyle w:val="normalp"/>
        </w:rPr>
        <w:t xml:space="preserve">"to the abstract value type </w:t>
      </w:r>
      <w:r>
        <w:rPr>
          <w:rStyle w:val="code"/>
        </w:rPr>
        <w:t>BOOLEAN</w:t>
      </w:r>
      <w:r>
        <w:rPr>
          <w:rStyle w:val="normalp"/>
        </w:rPr>
        <w:t xml:space="preserve">, the abstract value type </w:t>
      </w:r>
      <w:r>
        <w:rPr>
          <w:rStyle w:val="code"/>
        </w:rPr>
        <w:t>ENUMERATION</w:t>
      </w:r>
      <w:r>
        <w:rPr>
          <w:rStyle w:val="normalp"/>
        </w:rPr>
        <w:t>, or a numeric value type</w:t>
      </w:r>
      <w:r>
        <w:t>".’</w:t>
      </w:r>
    </w:p>
    <w:p w:rsidR="009170EE" w:rsidRDefault="009170EE">
      <w:pPr>
        <w:pStyle w:val="Heading1"/>
      </w:pPr>
      <w:r>
        <w:t>Editorial</w:t>
      </w:r>
    </w:p>
    <w:p w:rsidR="009170EE" w:rsidRDefault="009170EE" w:rsidP="00416B61">
      <w:pPr>
        <w:pStyle w:val="Heading2"/>
      </w:pPr>
      <w:r>
        <w:t>Clause 3—Definitions, acronyms, and abbreviations</w:t>
      </w:r>
    </w:p>
    <w:p w:rsidR="009170EE" w:rsidRDefault="009170EE" w:rsidP="00416B61">
      <w:pPr>
        <w:pStyle w:val="CommentEditorial"/>
      </w:pPr>
      <w:r>
        <w:t>The table of abbreviations uses two different styles of leading. The leading providing more space should be used.</w:t>
      </w:r>
    </w:p>
    <w:p w:rsidR="009170EE" w:rsidRDefault="009170EE" w:rsidP="003C4143">
      <w:pPr>
        <w:pStyle w:val="Response"/>
        <w:ind w:hanging="104"/>
      </w:pPr>
      <w:r>
        <w:t>Accepted.</w:t>
      </w:r>
    </w:p>
    <w:p w:rsidR="009170EE" w:rsidRDefault="009170EE" w:rsidP="00011379">
      <w:pPr>
        <w:pStyle w:val="Heading2"/>
      </w:pPr>
      <w:r>
        <w:t>Clause 4—Concepts</w:t>
      </w:r>
    </w:p>
    <w:p w:rsidR="009170EE" w:rsidRDefault="009170EE" w:rsidP="00011379">
      <w:pPr>
        <w:pStyle w:val="CommentEditorial"/>
      </w:pPr>
      <w:r>
        <w:t>The change labeled as being 4.7.2.2 is actually to 4.9.5.2. The change labeled as 4.9.5.2, is actually 4.7.2.2.</w:t>
      </w:r>
    </w:p>
    <w:p w:rsidR="009170EE" w:rsidRDefault="009170EE" w:rsidP="003C4143">
      <w:pPr>
        <w:pStyle w:val="Response"/>
        <w:ind w:hanging="104"/>
      </w:pPr>
      <w:r>
        <w:t>Accepted.</w:t>
      </w:r>
    </w:p>
    <w:p w:rsidR="009170EE" w:rsidRDefault="009170EE" w:rsidP="00011379">
      <w:pPr>
        <w:pStyle w:val="CommentEditorial"/>
      </w:pPr>
      <w:r>
        <w:t xml:space="preserve">The change labeled as being to “4.21.2 Registration of set members” is actually to </w:t>
      </w:r>
      <w:r w:rsidRPr="00F97908">
        <w:t>“4.21.</w:t>
      </w:r>
      <w:r>
        <w:t>2</w:t>
      </w:r>
      <w:r w:rsidRPr="00F97908">
        <w:t xml:space="preserve"> Registration of set members”</w:t>
      </w:r>
      <w:r>
        <w:t>.</w:t>
      </w:r>
    </w:p>
    <w:p w:rsidR="009170EE" w:rsidRDefault="009170EE" w:rsidP="003C4143">
      <w:pPr>
        <w:pStyle w:val="Response"/>
        <w:ind w:hanging="104"/>
      </w:pPr>
      <w:r>
        <w:t xml:space="preserve">The merge location will be changed to </w:t>
      </w:r>
      <w:r w:rsidRPr="00F97908">
        <w:t>“4.21.</w:t>
      </w:r>
      <w:r>
        <w:t>3</w:t>
      </w:r>
      <w:r w:rsidRPr="00F97908">
        <w:t xml:space="preserve"> Registration of set members”</w:t>
      </w:r>
      <w:r>
        <w:t>.</w:t>
      </w:r>
    </w:p>
    <w:p w:rsidR="009170EE" w:rsidRDefault="009170EE" w:rsidP="00011379">
      <w:pPr>
        <w:pStyle w:val="Heading2"/>
      </w:pPr>
      <w:r>
        <w:t>Clause 5—Fundamental data types</w:t>
      </w:r>
    </w:p>
    <w:p w:rsidR="009170EE" w:rsidRDefault="009170EE" w:rsidP="00011379">
      <w:pPr>
        <w:pStyle w:val="CommentEditorial"/>
      </w:pPr>
      <w:r>
        <w:t>Two occurrences of “MEANTING” should be “MEANING”.</w:t>
      </w:r>
    </w:p>
    <w:p w:rsidR="009170EE" w:rsidRDefault="009170EE" w:rsidP="003C4143">
      <w:pPr>
        <w:pStyle w:val="Response"/>
        <w:ind w:hanging="104"/>
      </w:pPr>
      <w:r>
        <w:t>Accepted.</w:t>
      </w:r>
    </w:p>
    <w:p w:rsidR="009170EE" w:rsidRDefault="009170EE" w:rsidP="00416B61">
      <w:pPr>
        <w:pStyle w:val="Heading2"/>
      </w:pPr>
      <w:r>
        <w:t>Clause 6—DRM class definitions</w:t>
      </w:r>
    </w:p>
    <w:p w:rsidR="009170EE" w:rsidRDefault="009170EE" w:rsidP="00416B61">
      <w:pPr>
        <w:pStyle w:val="CommentEditorial"/>
      </w:pPr>
      <w:r w:rsidRPr="00416B61">
        <w:t>The first merge instruction for 6.2.95 belongs</w:t>
      </w:r>
      <w:r>
        <w:t xml:space="preserve"> </w:t>
      </w:r>
      <w:r w:rsidRPr="00416B61">
        <w:t>to 6.2.97.</w:t>
      </w:r>
    </w:p>
    <w:p w:rsidR="009170EE" w:rsidRDefault="009170EE" w:rsidP="003C4143">
      <w:pPr>
        <w:pStyle w:val="Response"/>
        <w:ind w:hanging="104"/>
      </w:pPr>
      <w:r>
        <w:t>Accepted.</w:t>
      </w:r>
    </w:p>
    <w:p w:rsidR="009170EE" w:rsidRDefault="009170EE" w:rsidP="00F97908">
      <w:pPr>
        <w:pStyle w:val="CommentEditorial"/>
      </w:pPr>
      <w:r>
        <w:t>In the comment on 6.2.89 Clarifications, the quotes between notes 3 and 4 should be removed.</w:t>
      </w:r>
    </w:p>
    <w:p w:rsidR="009170EE" w:rsidRDefault="009170EE" w:rsidP="003C4143">
      <w:pPr>
        <w:pStyle w:val="Response"/>
        <w:ind w:hanging="104"/>
      </w:pPr>
      <w:r>
        <w:t>Accepted. Both double quotes will be removed.</w:t>
      </w:r>
    </w:p>
    <w:p w:rsidR="009170EE" w:rsidRDefault="009170EE" w:rsidP="00F97908">
      <w:pPr>
        <w:pStyle w:val="CommentEditorial"/>
      </w:pPr>
      <w:r>
        <w:t>6.2.281 and 6.2.282</w:t>
      </w:r>
      <w:r>
        <w:br/>
        <w:t>In 6.2.281 and 6.2.282, the font of the row specification is incorrect. It should just be italicized.</w:t>
      </w:r>
    </w:p>
    <w:p w:rsidR="009170EE" w:rsidRDefault="009170EE" w:rsidP="003C4143">
      <w:pPr>
        <w:pStyle w:val="Response"/>
        <w:ind w:hanging="104"/>
      </w:pPr>
      <w:r>
        <w:t>Accepted.</w:t>
      </w:r>
    </w:p>
    <w:p w:rsidR="009170EE" w:rsidRDefault="009170EE">
      <w:pPr>
        <w:pStyle w:val="Heading2"/>
      </w:pPr>
      <w:r>
        <w:t>Clause 7—DRM class constraints</w:t>
      </w:r>
    </w:p>
    <w:p w:rsidR="009170EE" w:rsidRDefault="009170EE" w:rsidP="00416B61">
      <w:pPr>
        <w:pStyle w:val="CommentEditorial"/>
      </w:pPr>
      <w:r>
        <w:t>All of Clause 7</w:t>
      </w:r>
      <w:r>
        <w:br/>
        <w:t>Many of the merge location specifications incorrectly list the subclauses as being 7.7.2.xx. These should all be of the form 7.2.xx.</w:t>
      </w:r>
    </w:p>
    <w:p w:rsidR="009170EE" w:rsidRDefault="009170EE" w:rsidP="003C4143">
      <w:pPr>
        <w:pStyle w:val="Response"/>
        <w:ind w:hanging="104"/>
      </w:pPr>
      <w:r>
        <w:t>Accepted.</w:t>
      </w:r>
    </w:p>
    <w:p w:rsidR="009170EE" w:rsidRDefault="009170EE" w:rsidP="00F97908">
      <w:pPr>
        <w:pStyle w:val="CommentEditorial"/>
      </w:pPr>
      <w:r>
        <w:t>7.2.5</w:t>
      </w:r>
      <w:r>
        <w:br/>
        <w:t>In 7.2.5, the quotes between items 5 and 6 should be removed.</w:t>
      </w:r>
    </w:p>
    <w:p w:rsidR="009170EE" w:rsidRDefault="009170EE" w:rsidP="003C4143">
      <w:pPr>
        <w:pStyle w:val="Response"/>
        <w:ind w:hanging="104"/>
      </w:pPr>
      <w:r>
        <w:t xml:space="preserve">Accepted. </w:t>
      </w:r>
      <w:r w:rsidRPr="00F97908">
        <w:t>Both double quotes will be removed.</w:t>
      </w:r>
    </w:p>
    <w:p w:rsidR="009170EE" w:rsidRDefault="009170EE" w:rsidP="00F97908">
      <w:pPr>
        <w:pStyle w:val="CommentEditorial"/>
      </w:pPr>
      <w:r>
        <w:t>7.2.6</w:t>
      </w:r>
      <w:r>
        <w:br/>
        <w:t>The title of 7.2.6 in the amendment is incorrect. It should be “Constraints on components”.</w:t>
      </w:r>
    </w:p>
    <w:p w:rsidR="009170EE" w:rsidRDefault="009170EE" w:rsidP="003C4143">
      <w:pPr>
        <w:pStyle w:val="Response"/>
        <w:ind w:hanging="104"/>
      </w:pPr>
      <w:r>
        <w:t>Accepted.</w:t>
      </w:r>
    </w:p>
    <w:p w:rsidR="009170EE" w:rsidRDefault="009170EE" w:rsidP="003C4143">
      <w:pPr>
        <w:pStyle w:val="CommentEditorial"/>
      </w:pPr>
      <w:r>
        <w:t>7.2.6</w:t>
      </w:r>
      <w:r>
        <w:br/>
        <w:t>The title of 7.2.6 in the amendment is incorrect. It should be “Constraints on components”.</w:t>
      </w:r>
    </w:p>
    <w:p w:rsidR="009170EE" w:rsidRDefault="009170EE" w:rsidP="003C4143">
      <w:pPr>
        <w:pStyle w:val="Response"/>
        <w:ind w:hanging="104"/>
      </w:pPr>
      <w:r>
        <w:t>Accepted.</w:t>
      </w:r>
    </w:p>
    <w:p w:rsidR="009170EE" w:rsidRDefault="009170EE" w:rsidP="003C4143">
      <w:pPr>
        <w:pStyle w:val="CommentEditorial"/>
      </w:pPr>
      <w:r>
        <w:t>7.2.12</w:t>
      </w:r>
      <w:r>
        <w:br/>
        <w:t>In 7.2.12, there are four objects d, e, f, and g to append.</w:t>
      </w:r>
    </w:p>
    <w:p w:rsidR="009170EE" w:rsidRDefault="009170EE" w:rsidP="003C4143">
      <w:pPr>
        <w:pStyle w:val="Response"/>
        <w:ind w:hanging="104"/>
      </w:pPr>
      <w:r>
        <w:t>Accepted. Item g will be added to the merge instructions.</w:t>
      </w:r>
    </w:p>
    <w:p w:rsidR="009170EE" w:rsidRDefault="009170EE" w:rsidP="003C4143">
      <w:pPr>
        <w:pStyle w:val="CommentEditorial"/>
      </w:pPr>
      <w:r>
        <w:t>7.2.23</w:t>
      </w:r>
      <w:r>
        <w:br/>
        <w:t>In 7.2.23, there is no opening quotation mark for the replacement text.</w:t>
      </w:r>
    </w:p>
    <w:p w:rsidR="009170EE" w:rsidRDefault="009170EE" w:rsidP="003C4143">
      <w:pPr>
        <w:pStyle w:val="Response"/>
        <w:ind w:hanging="104"/>
      </w:pPr>
      <w:r>
        <w:t>Accepted. An opening quotation mark will be added to the merge instruction.</w:t>
      </w:r>
    </w:p>
    <w:p w:rsidR="009170EE" w:rsidRDefault="009170EE" w:rsidP="003C4143">
      <w:pPr>
        <w:pStyle w:val="CommentEditorial"/>
      </w:pPr>
      <w:r>
        <w:t>7.2.28</w:t>
      </w:r>
      <w:r>
        <w:br/>
        <w:t>In the merge instructions for 7.2.28, the replacement text should not be italicized except for the DRM class names of abstract DRM classes.</w:t>
      </w:r>
    </w:p>
    <w:p w:rsidR="009170EE" w:rsidRDefault="009170EE" w:rsidP="003C4143">
      <w:pPr>
        <w:pStyle w:val="Response"/>
        <w:ind w:hanging="104"/>
      </w:pPr>
      <w:r>
        <w:t>Accepted.</w:t>
      </w:r>
    </w:p>
    <w:p w:rsidR="009170EE" w:rsidRDefault="009170EE" w:rsidP="00736FE1">
      <w:pPr>
        <w:pStyle w:val="CommentEditorial"/>
      </w:pPr>
      <w:r>
        <w:t>7.2.45</w:t>
      </w:r>
      <w:r>
        <w:br/>
        <w:t>In the 2</w:t>
      </w:r>
      <w:r w:rsidRPr="00736FE1">
        <w:rPr>
          <w:vertAlign w:val="superscript"/>
        </w:rPr>
        <w:t>nd</w:t>
      </w:r>
      <w:r>
        <w:t xml:space="preserve"> merge instruction for 7.2.45, “InIn” should be “In”.</w:t>
      </w:r>
    </w:p>
    <w:p w:rsidR="009170EE" w:rsidRDefault="009170EE" w:rsidP="00736FE1">
      <w:pPr>
        <w:pStyle w:val="Response"/>
        <w:ind w:hanging="104"/>
      </w:pPr>
      <w:r>
        <w:t>Accepted.</w:t>
      </w:r>
    </w:p>
    <w:p w:rsidR="009170EE" w:rsidRDefault="009170EE" w:rsidP="00736FE1">
      <w:pPr>
        <w:pStyle w:val="CommentEditorial"/>
      </w:pPr>
      <w:r>
        <w:t>7.2.61</w:t>
      </w:r>
      <w:r>
        <w:br/>
        <w:t>In the last merge instruction for 7.2.61, “&gt;” should be replaced by a period.</w:t>
      </w:r>
    </w:p>
    <w:p w:rsidR="009170EE" w:rsidRDefault="009170EE" w:rsidP="00736FE1">
      <w:pPr>
        <w:pStyle w:val="Response"/>
        <w:ind w:hanging="104"/>
      </w:pPr>
      <w:r>
        <w:t>Accepted.</w:t>
      </w:r>
    </w:p>
    <w:p w:rsidR="009170EE" w:rsidRDefault="009170EE" w:rsidP="00736FE1">
      <w:pPr>
        <w:pStyle w:val="CommentEditorial"/>
        <w:keepNext/>
      </w:pPr>
      <w:r>
        <w:t>7.2.64</w:t>
      </w:r>
      <w:r>
        <w:br/>
        <w:t>In the 3</w:t>
      </w:r>
      <w:r w:rsidRPr="00736FE1">
        <w:rPr>
          <w:vertAlign w:val="superscript"/>
        </w:rPr>
        <w:t>rd</w:t>
      </w:r>
      <w:r>
        <w:t xml:space="preserve"> merge instruction for 7.2.64, the insertion text should be enclosed in quotes.</w:t>
      </w:r>
    </w:p>
    <w:p w:rsidR="009170EE" w:rsidRDefault="009170EE" w:rsidP="00736FE1">
      <w:pPr>
        <w:pStyle w:val="Response"/>
        <w:ind w:hanging="104"/>
      </w:pPr>
      <w:r>
        <w:t>Accepted.</w:t>
      </w:r>
    </w:p>
    <w:p w:rsidR="009170EE" w:rsidRDefault="009170EE" w:rsidP="00736FE1">
      <w:pPr>
        <w:pStyle w:val="CommentEditorial"/>
        <w:keepNext/>
      </w:pPr>
      <w:r>
        <w:t>7.2.65</w:t>
      </w:r>
      <w:r>
        <w:br/>
        <w:t>In the merge location for 7.2.65, the “Item a” should be moved to the first merge instruction.</w:t>
      </w:r>
    </w:p>
    <w:p w:rsidR="009170EE" w:rsidRDefault="009170EE" w:rsidP="00736FE1">
      <w:pPr>
        <w:pStyle w:val="Response"/>
        <w:ind w:hanging="104"/>
      </w:pPr>
      <w:r>
        <w:t>Accepted.</w:t>
      </w:r>
    </w:p>
    <w:p w:rsidR="009170EE" w:rsidRDefault="009170EE" w:rsidP="00736FE1">
      <w:pPr>
        <w:pStyle w:val="CommentEditorial"/>
        <w:keepNext/>
      </w:pPr>
      <w:r>
        <w:t>7.2.69</w:t>
      </w:r>
      <w:r>
        <w:br/>
        <w:t>In the 1</w:t>
      </w:r>
      <w:r w:rsidRPr="00736FE1">
        <w:rPr>
          <w:vertAlign w:val="superscript"/>
        </w:rPr>
        <w:t>st</w:t>
      </w:r>
      <w:r>
        <w:t xml:space="preserve"> merge instruction for 7.2.69, there is some improper html.</w:t>
      </w:r>
    </w:p>
    <w:p w:rsidR="009170EE" w:rsidRDefault="009170EE" w:rsidP="00736FE1">
      <w:pPr>
        <w:pStyle w:val="Response"/>
        <w:ind w:hanging="104"/>
      </w:pPr>
      <w:r>
        <w:t>Accepted. The html will be repaired.</w:t>
      </w:r>
    </w:p>
    <w:p w:rsidR="009170EE" w:rsidRDefault="009170EE" w:rsidP="00736FE1">
      <w:pPr>
        <w:pStyle w:val="CommentEditorial"/>
        <w:keepNext/>
      </w:pPr>
      <w:r>
        <w:t>7.2.71</w:t>
      </w:r>
      <w:r>
        <w:br/>
        <w:t>In the 1</w:t>
      </w:r>
      <w:r w:rsidRPr="00736FE1">
        <w:rPr>
          <w:vertAlign w:val="superscript"/>
        </w:rPr>
        <w:t>st</w:t>
      </w:r>
      <w:r>
        <w:t xml:space="preserve"> merge instruction for 7.2.71, the replacement text should not be italicized.</w:t>
      </w:r>
    </w:p>
    <w:p w:rsidR="009170EE" w:rsidRDefault="009170EE" w:rsidP="00736FE1">
      <w:pPr>
        <w:pStyle w:val="Response"/>
        <w:ind w:hanging="104"/>
      </w:pPr>
      <w:r>
        <w:t>Accepted.</w:t>
      </w:r>
    </w:p>
    <w:p w:rsidR="009170EE" w:rsidRDefault="009170EE" w:rsidP="00736FE1"/>
    <w:sectPr w:rsidR="009170EE" w:rsidSect="00CB131E">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EE" w:rsidRDefault="009170EE" w:rsidP="00736FE1">
      <w:pPr>
        <w:spacing w:before="0" w:after="0"/>
      </w:pPr>
      <w:r>
        <w:separator/>
      </w:r>
    </w:p>
  </w:endnote>
  <w:endnote w:type="continuationSeparator" w:id="0">
    <w:p w:rsidR="009170EE" w:rsidRDefault="009170EE" w:rsidP="00736F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EE" w:rsidRDefault="009170EE" w:rsidP="00736FE1">
      <w:pPr>
        <w:spacing w:before="0" w:after="0"/>
      </w:pPr>
      <w:r>
        <w:separator/>
      </w:r>
    </w:p>
  </w:footnote>
  <w:footnote w:type="continuationSeparator" w:id="0">
    <w:p w:rsidR="009170EE" w:rsidRDefault="009170EE" w:rsidP="00736FE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EE" w:rsidRDefault="009170EE" w:rsidP="005E2E23">
    <w:pPr>
      <w:pStyle w:val="Header"/>
      <w:tabs>
        <w:tab w:val="clear" w:pos="4680"/>
        <w:tab w:val="clear" w:pos="9360"/>
        <w:tab w:val="left" w:pos="8387"/>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595" o:spid="_x0000_s2049" type="#_x0000_t136" style="position:absolute;left:0;text-align:left;margin-left:0;margin-top:0;width:479.85pt;height:179.95pt;rotation:315;z-index:-251656192;mso-position-horizontal:center;mso-position-horizontal-relative:margin;mso-position-vertical:center;mso-position-vertical-relative:margin" o:allowincell="f" fillcolor="silver" stroked="f">
          <v:fill opacity=".5"/>
          <v:textpath style="font-family:&quot;Calibri&quot;;font-size:1pt" string="Proposed"/>
          <w10:wrap anchorx="margin" anchory="margin"/>
        </v:shape>
      </w:pict>
    </w:r>
    <w:r>
      <w:t>ISO/IEC JTC 1/SC 24/WG 8 N0518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0CC6F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69A777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BB8BA8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072FCD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B0698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D00F8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0C24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6500C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2487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0446DC"/>
    <w:lvl w:ilvl="0">
      <w:start w:val="1"/>
      <w:numFmt w:val="bullet"/>
      <w:lvlText w:val=""/>
      <w:lvlJc w:val="left"/>
      <w:pPr>
        <w:tabs>
          <w:tab w:val="num" w:pos="360"/>
        </w:tabs>
        <w:ind w:left="360" w:hanging="360"/>
      </w:pPr>
      <w:rPr>
        <w:rFonts w:ascii="Symbol" w:hAnsi="Symbol" w:hint="default"/>
      </w:rPr>
    </w:lvl>
  </w:abstractNum>
  <w:abstractNum w:abstractNumId="10">
    <w:nsid w:val="05275AE3"/>
    <w:multiLevelType w:val="hybridMultilevel"/>
    <w:tmpl w:val="40F42C5C"/>
    <w:lvl w:ilvl="0" w:tplc="4CA24894">
      <w:start w:val="1"/>
      <w:numFmt w:val="decimal"/>
      <w:pStyle w:val="CommentGeneral"/>
      <w:lvlText w:val="G%1:  "/>
      <w:lvlJc w:val="left"/>
      <w:pPr>
        <w:tabs>
          <w:tab w:val="num" w:pos="720"/>
        </w:tabs>
        <w:ind w:left="720" w:hanging="720"/>
      </w:pPr>
      <w:rPr>
        <w:rFonts w:ascii="Lucida Bright" w:hAnsi="Lucida Bright" w:cs="Times New Roman" w:hint="default"/>
        <w:b/>
        <w:i w:val="0"/>
        <w:color w:val="auto"/>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E7396"/>
    <w:multiLevelType w:val="hybridMultilevel"/>
    <w:tmpl w:val="2B44264E"/>
    <w:lvl w:ilvl="0" w:tplc="026AE766">
      <w:start w:val="1"/>
      <w:numFmt w:val="decimal"/>
      <w:pStyle w:val="CommentTechnical"/>
      <w:lvlText w:val="T%1:  "/>
      <w:lvlJc w:val="left"/>
      <w:pPr>
        <w:tabs>
          <w:tab w:val="num" w:pos="720"/>
        </w:tabs>
        <w:ind w:left="720" w:hanging="720"/>
      </w:pPr>
      <w:rPr>
        <w:rFonts w:ascii="Lucida Bright" w:hAnsi="Lucida Bright"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371532"/>
    <w:multiLevelType w:val="hybridMultilevel"/>
    <w:tmpl w:val="B77822C0"/>
    <w:lvl w:ilvl="0" w:tplc="9F4CA53C">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D767049"/>
    <w:multiLevelType w:val="hybridMultilevel"/>
    <w:tmpl w:val="A16C516C"/>
    <w:lvl w:ilvl="0" w:tplc="FA1A6D56">
      <w:start w:val="1"/>
      <w:numFmt w:val="none"/>
      <w:pStyle w:val="Response"/>
      <w:lvlText w:val="RESPONSE:  "/>
      <w:lvlJc w:val="right"/>
      <w:pPr>
        <w:tabs>
          <w:tab w:val="num" w:pos="360"/>
        </w:tabs>
        <w:ind w:left="360"/>
      </w:pPr>
      <w:rPr>
        <w:rFonts w:ascii="Lucida Sans" w:hAnsi="Lucida Sans" w:cs="Times New Roman" w:hint="default"/>
        <w:b/>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6FD76292"/>
    <w:multiLevelType w:val="hybridMultilevel"/>
    <w:tmpl w:val="1CF8BB50"/>
    <w:lvl w:ilvl="0" w:tplc="C2CA76FC">
      <w:start w:val="1"/>
      <w:numFmt w:val="decimal"/>
      <w:lvlText w:val="%1)"/>
      <w:lvlJc w:val="left"/>
      <w:pPr>
        <w:tabs>
          <w:tab w:val="num" w:pos="990"/>
        </w:tabs>
        <w:ind w:left="990" w:hanging="360"/>
      </w:pPr>
      <w:rPr>
        <w:rFonts w:cs="Times New Roman" w:hint="default"/>
      </w:rPr>
    </w:lvl>
    <w:lvl w:ilvl="1" w:tplc="B3428136">
      <w:start w:val="1"/>
      <w:numFmt w:val="decimal"/>
      <w:pStyle w:val="EnumerateSublist"/>
      <w:lvlText w:val="%2."/>
      <w:lvlJc w:val="left"/>
      <w:pPr>
        <w:tabs>
          <w:tab w:val="num" w:pos="1440"/>
        </w:tabs>
        <w:ind w:left="1440" w:hanging="360"/>
      </w:pPr>
      <w:rPr>
        <w:rFonts w:cs="Times New Roman"/>
      </w:rPr>
    </w:lvl>
    <w:lvl w:ilvl="2" w:tplc="1D90658E" w:tentative="1">
      <w:start w:val="1"/>
      <w:numFmt w:val="decimal"/>
      <w:lvlText w:val="%3."/>
      <w:lvlJc w:val="left"/>
      <w:pPr>
        <w:tabs>
          <w:tab w:val="num" w:pos="2160"/>
        </w:tabs>
        <w:ind w:left="2160" w:hanging="360"/>
      </w:pPr>
      <w:rPr>
        <w:rFonts w:cs="Times New Roman"/>
      </w:rPr>
    </w:lvl>
    <w:lvl w:ilvl="3" w:tplc="720C8FDA" w:tentative="1">
      <w:start w:val="1"/>
      <w:numFmt w:val="decimal"/>
      <w:lvlText w:val="%4."/>
      <w:lvlJc w:val="left"/>
      <w:pPr>
        <w:tabs>
          <w:tab w:val="num" w:pos="2880"/>
        </w:tabs>
        <w:ind w:left="2880" w:hanging="360"/>
      </w:pPr>
      <w:rPr>
        <w:rFonts w:cs="Times New Roman"/>
      </w:rPr>
    </w:lvl>
    <w:lvl w:ilvl="4" w:tplc="4A0E840A" w:tentative="1">
      <w:start w:val="1"/>
      <w:numFmt w:val="decimal"/>
      <w:lvlText w:val="%5."/>
      <w:lvlJc w:val="left"/>
      <w:pPr>
        <w:tabs>
          <w:tab w:val="num" w:pos="3600"/>
        </w:tabs>
        <w:ind w:left="3600" w:hanging="360"/>
      </w:pPr>
      <w:rPr>
        <w:rFonts w:cs="Times New Roman"/>
      </w:rPr>
    </w:lvl>
    <w:lvl w:ilvl="5" w:tplc="E8C20E5E" w:tentative="1">
      <w:start w:val="1"/>
      <w:numFmt w:val="decimal"/>
      <w:lvlText w:val="%6."/>
      <w:lvlJc w:val="left"/>
      <w:pPr>
        <w:tabs>
          <w:tab w:val="num" w:pos="4320"/>
        </w:tabs>
        <w:ind w:left="4320" w:hanging="360"/>
      </w:pPr>
      <w:rPr>
        <w:rFonts w:cs="Times New Roman"/>
      </w:rPr>
    </w:lvl>
    <w:lvl w:ilvl="6" w:tplc="A9826D56" w:tentative="1">
      <w:start w:val="1"/>
      <w:numFmt w:val="decimal"/>
      <w:lvlText w:val="%7."/>
      <w:lvlJc w:val="left"/>
      <w:pPr>
        <w:tabs>
          <w:tab w:val="num" w:pos="5040"/>
        </w:tabs>
        <w:ind w:left="5040" w:hanging="360"/>
      </w:pPr>
      <w:rPr>
        <w:rFonts w:cs="Times New Roman"/>
      </w:rPr>
    </w:lvl>
    <w:lvl w:ilvl="7" w:tplc="1A14F3A6" w:tentative="1">
      <w:start w:val="1"/>
      <w:numFmt w:val="decimal"/>
      <w:lvlText w:val="%8."/>
      <w:lvlJc w:val="left"/>
      <w:pPr>
        <w:tabs>
          <w:tab w:val="num" w:pos="5760"/>
        </w:tabs>
        <w:ind w:left="5760" w:hanging="360"/>
      </w:pPr>
      <w:rPr>
        <w:rFonts w:cs="Times New Roman"/>
      </w:rPr>
    </w:lvl>
    <w:lvl w:ilvl="8" w:tplc="C758231A" w:tentative="1">
      <w:start w:val="1"/>
      <w:numFmt w:val="decimal"/>
      <w:lvlText w:val="%9."/>
      <w:lvlJc w:val="left"/>
      <w:pPr>
        <w:tabs>
          <w:tab w:val="num" w:pos="6480"/>
        </w:tabs>
        <w:ind w:left="6480" w:hanging="360"/>
      </w:pPr>
      <w:rPr>
        <w:rFonts w:cs="Times New Roman"/>
      </w:rPr>
    </w:lvl>
  </w:abstractNum>
  <w:abstractNum w:abstractNumId="15">
    <w:nsid w:val="72B73438"/>
    <w:multiLevelType w:val="hybridMultilevel"/>
    <w:tmpl w:val="215C5108"/>
    <w:lvl w:ilvl="0" w:tplc="7CF40FC4">
      <w:start w:val="1"/>
      <w:numFmt w:val="decimal"/>
      <w:pStyle w:val="CommentEditorial"/>
      <w:lvlText w:val="E%1:  "/>
      <w:lvlJc w:val="left"/>
      <w:pPr>
        <w:tabs>
          <w:tab w:val="num" w:pos="720"/>
        </w:tabs>
        <w:ind w:left="720" w:hanging="720"/>
      </w:pPr>
      <w:rPr>
        <w:rFonts w:ascii="Lucida Bright" w:hAnsi="Lucida Bright" w:cs="Times New Roman" w:hint="default"/>
        <w:b/>
        <w:i w:val="0"/>
        <w:color w:val="auto"/>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BF376F0"/>
    <w:multiLevelType w:val="hybridMultilevel"/>
    <w:tmpl w:val="886AD2C8"/>
    <w:lvl w:ilvl="0" w:tplc="01927566">
      <w:start w:val="1"/>
      <w:numFmt w:val="lowerLetter"/>
      <w:pStyle w:val="Enumerate"/>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EAF4B02"/>
    <w:multiLevelType w:val="hybridMultilevel"/>
    <w:tmpl w:val="4DA07306"/>
    <w:lvl w:ilvl="0" w:tplc="0A362820">
      <w:start w:val="1"/>
      <w:numFmt w:val="lowerLetter"/>
      <w:pStyle w:val="ReturnCodeAlphaEnumeration"/>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FC03506"/>
    <w:multiLevelType w:val="hybridMultilevel"/>
    <w:tmpl w:val="A54273B2"/>
    <w:lvl w:ilvl="0" w:tplc="FB8E00AA">
      <w:start w:val="1"/>
      <w:numFmt w:val="bullet"/>
      <w:pStyle w:val="ReturnCode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num w:numId="1">
    <w:abstractNumId w:val="12"/>
  </w:num>
  <w:num w:numId="2">
    <w:abstractNumId w:val="14"/>
  </w:num>
  <w:num w:numId="3">
    <w:abstractNumId w:val="16"/>
  </w:num>
  <w:num w:numId="4">
    <w:abstractNumId w:val="18"/>
  </w:num>
  <w:num w:numId="5">
    <w:abstractNumId w:val="17"/>
  </w:num>
  <w:num w:numId="6">
    <w:abstractNumId w:val="11"/>
  </w:num>
  <w:num w:numId="7">
    <w:abstractNumId w:val="15"/>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attachedTemplate r:id="rId1"/>
  <w:stylePaneFormatFilter w:val="1724"/>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0A1"/>
    <w:rsid w:val="00011379"/>
    <w:rsid w:val="000D24C0"/>
    <w:rsid w:val="00112E41"/>
    <w:rsid w:val="001D1373"/>
    <w:rsid w:val="002730CA"/>
    <w:rsid w:val="002E194E"/>
    <w:rsid w:val="00347DE9"/>
    <w:rsid w:val="003935F8"/>
    <w:rsid w:val="003C4143"/>
    <w:rsid w:val="00416B61"/>
    <w:rsid w:val="004D30A1"/>
    <w:rsid w:val="005E2E23"/>
    <w:rsid w:val="00736FE1"/>
    <w:rsid w:val="0074453A"/>
    <w:rsid w:val="0079357E"/>
    <w:rsid w:val="008B1F92"/>
    <w:rsid w:val="009170EE"/>
    <w:rsid w:val="00B5013D"/>
    <w:rsid w:val="00C36E77"/>
    <w:rsid w:val="00CB131E"/>
    <w:rsid w:val="00CF3F0F"/>
    <w:rsid w:val="00D7754A"/>
    <w:rsid w:val="00F76061"/>
    <w:rsid w:val="00F979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A1"/>
    <w:pPr>
      <w:spacing w:before="120" w:after="120"/>
    </w:pPr>
    <w:rPr>
      <w:rFonts w:ascii="Lucida Bright" w:hAnsi="Lucida Bright"/>
      <w:szCs w:val="20"/>
    </w:rPr>
  </w:style>
  <w:style w:type="paragraph" w:styleId="Heading1">
    <w:name w:val="heading 1"/>
    <w:basedOn w:val="Normal"/>
    <w:next w:val="Normal"/>
    <w:link w:val="Heading1Char"/>
    <w:uiPriority w:val="99"/>
    <w:qFormat/>
    <w:rsid w:val="00CB131E"/>
    <w:pPr>
      <w:keepNext/>
      <w:spacing w:before="240" w:after="60"/>
      <w:outlineLvl w:val="0"/>
    </w:pPr>
    <w:rPr>
      <w:rFonts w:ascii="Lucida Sans" w:hAnsi="Lucida Sans" w:cs="Arial"/>
      <w:b/>
      <w:bCs/>
      <w:kern w:val="32"/>
      <w:sz w:val="28"/>
      <w:szCs w:val="32"/>
    </w:rPr>
  </w:style>
  <w:style w:type="paragraph" w:styleId="Heading2">
    <w:name w:val="heading 2"/>
    <w:basedOn w:val="Normal"/>
    <w:next w:val="Normal"/>
    <w:link w:val="Heading2Char"/>
    <w:uiPriority w:val="99"/>
    <w:qFormat/>
    <w:rsid w:val="00CB131E"/>
    <w:pPr>
      <w:keepNext/>
      <w:spacing w:before="18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A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B0A8E"/>
    <w:rPr>
      <w:rFonts w:asciiTheme="majorHAnsi" w:eastAsiaTheme="majorEastAsia" w:hAnsiTheme="majorHAnsi" w:cstheme="majorBidi"/>
      <w:b/>
      <w:bCs/>
      <w:i/>
      <w:iCs/>
      <w:sz w:val="28"/>
      <w:szCs w:val="28"/>
    </w:rPr>
  </w:style>
  <w:style w:type="paragraph" w:customStyle="1" w:styleId="Enumerate">
    <w:name w:val="Enumerate"/>
    <w:basedOn w:val="Normal"/>
    <w:uiPriority w:val="99"/>
    <w:rsid w:val="00CB131E"/>
    <w:pPr>
      <w:numPr>
        <w:numId w:val="3"/>
      </w:numPr>
      <w:spacing w:before="100" w:after="100"/>
      <w:jc w:val="both"/>
    </w:pPr>
  </w:style>
  <w:style w:type="paragraph" w:customStyle="1" w:styleId="EnumerateSublist">
    <w:name w:val="EnumerateSublist"/>
    <w:basedOn w:val="Normal"/>
    <w:uiPriority w:val="99"/>
    <w:rsid w:val="00CB131E"/>
    <w:pPr>
      <w:numPr>
        <w:ilvl w:val="1"/>
        <w:numId w:val="2"/>
      </w:numPr>
      <w:spacing w:before="100" w:beforeAutospacing="1" w:after="100" w:afterAutospacing="1"/>
      <w:jc w:val="both"/>
    </w:pPr>
  </w:style>
  <w:style w:type="paragraph" w:customStyle="1" w:styleId="ReturnCodeBullet">
    <w:name w:val="ReturnCodeBullet"/>
    <w:basedOn w:val="Normal"/>
    <w:uiPriority w:val="99"/>
    <w:rsid w:val="00CB131E"/>
    <w:pPr>
      <w:numPr>
        <w:numId w:val="4"/>
      </w:numPr>
      <w:spacing w:before="40" w:after="40"/>
      <w:jc w:val="both"/>
    </w:pPr>
  </w:style>
  <w:style w:type="paragraph" w:customStyle="1" w:styleId="DescriptionList">
    <w:name w:val="DescriptionList"/>
    <w:basedOn w:val="Normal"/>
    <w:uiPriority w:val="99"/>
    <w:rsid w:val="00CB131E"/>
    <w:pPr>
      <w:tabs>
        <w:tab w:val="left" w:pos="1980"/>
      </w:tabs>
      <w:spacing w:before="100" w:after="100"/>
      <w:ind w:left="1980" w:hanging="1620"/>
      <w:jc w:val="both"/>
    </w:pPr>
  </w:style>
  <w:style w:type="paragraph" w:customStyle="1" w:styleId="ReturnCodeAlphaEnumeration">
    <w:name w:val="ReturnCodeAlphaEnumeration"/>
    <w:basedOn w:val="Normal"/>
    <w:uiPriority w:val="99"/>
    <w:rsid w:val="00CB131E"/>
    <w:pPr>
      <w:numPr>
        <w:numId w:val="5"/>
      </w:numPr>
      <w:spacing w:before="40" w:after="40"/>
      <w:jc w:val="both"/>
    </w:pPr>
  </w:style>
  <w:style w:type="paragraph" w:customStyle="1" w:styleId="Response">
    <w:name w:val="Response"/>
    <w:basedOn w:val="Normal"/>
    <w:link w:val="ResponseChar"/>
    <w:uiPriority w:val="99"/>
    <w:rsid w:val="00416B61"/>
    <w:pPr>
      <w:numPr>
        <w:numId w:val="19"/>
      </w:numPr>
      <w:tabs>
        <w:tab w:val="clear" w:pos="360"/>
        <w:tab w:val="left" w:pos="1440"/>
      </w:tabs>
      <w:spacing w:before="100" w:after="100"/>
      <w:ind w:left="1454" w:hanging="187"/>
      <w:jc w:val="both"/>
    </w:pPr>
    <w:rPr>
      <w:rFonts w:ascii="Arial" w:eastAsia="MS Mincho" w:hAnsi="Arial"/>
      <w:lang w:val="en-GB"/>
    </w:rPr>
  </w:style>
  <w:style w:type="paragraph" w:styleId="Title">
    <w:name w:val="Title"/>
    <w:basedOn w:val="Normal"/>
    <w:link w:val="TitleChar"/>
    <w:uiPriority w:val="99"/>
    <w:qFormat/>
    <w:rsid w:val="00CB131E"/>
    <w:pPr>
      <w:spacing w:before="240" w:after="60"/>
      <w:jc w:val="center"/>
      <w:outlineLvl w:val="0"/>
    </w:pPr>
    <w:rPr>
      <w:rFonts w:ascii="Lucida Sans" w:hAnsi="Lucida Sans" w:cs="Arial"/>
      <w:b/>
      <w:bCs/>
      <w:kern w:val="28"/>
      <w:sz w:val="32"/>
      <w:szCs w:val="32"/>
    </w:rPr>
  </w:style>
  <w:style w:type="character" w:customStyle="1" w:styleId="TitleChar">
    <w:name w:val="Title Char"/>
    <w:basedOn w:val="DefaultParagraphFont"/>
    <w:link w:val="Title"/>
    <w:uiPriority w:val="10"/>
    <w:rsid w:val="008B0A8E"/>
    <w:rPr>
      <w:rFonts w:asciiTheme="majorHAnsi" w:eastAsiaTheme="majorEastAsia" w:hAnsiTheme="majorHAnsi" w:cstheme="majorBidi"/>
      <w:b/>
      <w:bCs/>
      <w:kern w:val="28"/>
      <w:sz w:val="32"/>
      <w:szCs w:val="32"/>
    </w:rPr>
  </w:style>
  <w:style w:type="paragraph" w:customStyle="1" w:styleId="CommentGeneral">
    <w:name w:val="Comment General"/>
    <w:basedOn w:val="Normal"/>
    <w:uiPriority w:val="99"/>
    <w:rsid w:val="00CB131E"/>
    <w:pPr>
      <w:numPr>
        <w:numId w:val="8"/>
      </w:numPr>
    </w:pPr>
    <w:rPr>
      <w:bCs/>
    </w:rPr>
  </w:style>
  <w:style w:type="paragraph" w:customStyle="1" w:styleId="CommentTechnical">
    <w:name w:val="Comment Technical"/>
    <w:basedOn w:val="CommentGeneral"/>
    <w:uiPriority w:val="99"/>
    <w:rsid w:val="00CB131E"/>
    <w:pPr>
      <w:numPr>
        <w:numId w:val="6"/>
      </w:numPr>
    </w:pPr>
  </w:style>
  <w:style w:type="paragraph" w:customStyle="1" w:styleId="CommentEditorial">
    <w:name w:val="Comment Editorial"/>
    <w:basedOn w:val="CommentGeneral"/>
    <w:uiPriority w:val="99"/>
    <w:rsid w:val="00CB131E"/>
    <w:pPr>
      <w:numPr>
        <w:numId w:val="7"/>
      </w:numPr>
    </w:pPr>
  </w:style>
  <w:style w:type="character" w:customStyle="1" w:styleId="ResponseChar">
    <w:name w:val="Response Char"/>
    <w:basedOn w:val="DefaultParagraphFont"/>
    <w:link w:val="Response"/>
    <w:uiPriority w:val="99"/>
    <w:locked/>
    <w:rsid w:val="00416B61"/>
    <w:rPr>
      <w:rFonts w:ascii="Arial" w:eastAsia="MS Mincho" w:hAnsi="Arial" w:cs="Times New Roman"/>
      <w:sz w:val="22"/>
      <w:lang w:val="en-GB"/>
    </w:rPr>
  </w:style>
  <w:style w:type="character" w:customStyle="1" w:styleId="normalp">
    <w:name w:val="normalp"/>
    <w:basedOn w:val="DefaultParagraphFont"/>
    <w:uiPriority w:val="99"/>
    <w:rsid w:val="00D7754A"/>
    <w:rPr>
      <w:rFonts w:cs="Times New Roman"/>
    </w:rPr>
  </w:style>
  <w:style w:type="character" w:customStyle="1" w:styleId="code">
    <w:name w:val="code"/>
    <w:basedOn w:val="DefaultParagraphFont"/>
    <w:uiPriority w:val="99"/>
    <w:rsid w:val="00D7754A"/>
    <w:rPr>
      <w:rFonts w:cs="Times New Roman"/>
    </w:rPr>
  </w:style>
  <w:style w:type="character" w:styleId="Emphasis">
    <w:name w:val="Emphasis"/>
    <w:basedOn w:val="DefaultParagraphFont"/>
    <w:uiPriority w:val="99"/>
    <w:qFormat/>
    <w:rsid w:val="00D7754A"/>
    <w:rPr>
      <w:rFonts w:cs="Times New Roman"/>
      <w:i/>
      <w:iCs/>
    </w:rPr>
  </w:style>
  <w:style w:type="paragraph" w:styleId="Header">
    <w:name w:val="header"/>
    <w:basedOn w:val="Normal"/>
    <w:link w:val="HeaderChar"/>
    <w:uiPriority w:val="99"/>
    <w:semiHidden/>
    <w:rsid w:val="00736FE1"/>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736FE1"/>
    <w:rPr>
      <w:rFonts w:ascii="Lucida Bright" w:hAnsi="Lucida Bright" w:cs="Times New Roman"/>
      <w:sz w:val="22"/>
    </w:rPr>
  </w:style>
  <w:style w:type="paragraph" w:styleId="Footer">
    <w:name w:val="footer"/>
    <w:basedOn w:val="Normal"/>
    <w:link w:val="FooterChar"/>
    <w:uiPriority w:val="99"/>
    <w:semiHidden/>
    <w:rsid w:val="00736FE1"/>
    <w:pPr>
      <w:tabs>
        <w:tab w:val="center" w:pos="4680"/>
        <w:tab w:val="right" w:pos="9360"/>
      </w:tabs>
      <w:spacing w:before="0" w:after="0"/>
    </w:pPr>
  </w:style>
  <w:style w:type="character" w:customStyle="1" w:styleId="FooterChar">
    <w:name w:val="Footer Char"/>
    <w:basedOn w:val="DefaultParagraphFont"/>
    <w:link w:val="Footer"/>
    <w:uiPriority w:val="99"/>
    <w:semiHidden/>
    <w:locked/>
    <w:rsid w:val="00736FE1"/>
    <w:rPr>
      <w:rFonts w:ascii="Lucida Bright" w:hAnsi="Lucida Bright" w:cs="Times New Roman"/>
      <w:sz w:val="22"/>
    </w:rPr>
  </w:style>
</w:styles>
</file>

<file path=word/webSettings.xml><?xml version="1.0" encoding="utf-8"?>
<w:webSettings xmlns:r="http://schemas.openxmlformats.org/officeDocument/2006/relationships" xmlns:w="http://schemas.openxmlformats.org/wordprocessingml/2006/main">
  <w:divs>
    <w:div w:id="400829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chard%20Puk\Application%20Data\Microsoft\Templates\Comments%20on%20Standar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Comments on Standards.dot</Template>
  <TotalTime>141</TotalTime>
  <Pages>6</Pages>
  <Words>1140</Words>
  <Characters>6504</Characters>
  <Application>Microsoft Office Outlook</Application>
  <DocSecurity>0</DocSecurity>
  <Lines>0</Lines>
  <Paragraphs>0</Paragraphs>
  <ScaleCrop>false</ScaleCrop>
  <Company>Intelligraphics Incorporated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dc:title>
  <dc:subject/>
  <dc:creator>Richard F. Puk</dc:creator>
  <cp:keywords/>
  <dc:description/>
  <cp:lastModifiedBy>Semper Fidelis</cp:lastModifiedBy>
  <cp:revision>6</cp:revision>
  <dcterms:created xsi:type="dcterms:W3CDTF">2010-06-17T23:21:00Z</dcterms:created>
  <dcterms:modified xsi:type="dcterms:W3CDTF">2010-07-19T13:19:00Z</dcterms:modified>
</cp:coreProperties>
</file>