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B3" w:rsidRDefault="00C27DB3">
      <w:pPr>
        <w:spacing w:before="100" w:after="100"/>
        <w:jc w:val="right"/>
        <w:rPr>
          <w:rFonts w:ascii="Times New Roman" w:hAnsi="Times New Roman"/>
          <w:b/>
          <w:color w:val="000000"/>
          <w:sz w:val="22"/>
        </w:rPr>
      </w:pPr>
      <w:r>
        <w:rPr>
          <w:rFonts w:ascii="Times New Roman" w:hAnsi="Times New Roman"/>
          <w:b/>
          <w:color w:val="000000"/>
          <w:sz w:val="22"/>
        </w:rPr>
        <w:t>ISO/IEC JTC 1/SC 24 N3953</w:t>
      </w:r>
    </w:p>
    <w:p w:rsidR="00C27DB3" w:rsidRDefault="00C27DB3">
      <w:pPr>
        <w:spacing w:before="100" w:after="100"/>
        <w:jc w:val="right"/>
        <w:rPr>
          <w:b/>
          <w:color w:val="000000"/>
          <w:sz w:val="28"/>
        </w:rPr>
      </w:pPr>
      <w:r>
        <w:rPr>
          <w:rFonts w:ascii="Times New Roman" w:hAnsi="Times New Roman"/>
          <w:b/>
          <w:color w:val="000000"/>
          <w:sz w:val="22"/>
        </w:rPr>
        <w:t>ISO/IEC JTC 1/SC 24/WG 8 N</w:t>
      </w:r>
      <w:r>
        <w:rPr>
          <w:rFonts w:ascii="Times New Roman" w:hAnsi="Times New Roman"/>
          <w:b/>
          <w:sz w:val="22"/>
        </w:rPr>
        <w:t>0617</w:t>
      </w:r>
    </w:p>
    <w:p w:rsidR="00C27DB3" w:rsidRPr="00D131F9" w:rsidRDefault="00C27DB3">
      <w:pPr>
        <w:spacing w:before="100" w:after="100"/>
        <w:jc w:val="center"/>
        <w:rPr>
          <w:b/>
          <w:color w:val="000000"/>
          <w:sz w:val="16"/>
        </w:rPr>
      </w:pPr>
    </w:p>
    <w:p w:rsidR="00C27DB3" w:rsidRDefault="00C27DB3">
      <w:pPr>
        <w:spacing w:before="100" w:after="100"/>
        <w:jc w:val="center"/>
        <w:rPr>
          <w:b/>
          <w:color w:val="000000"/>
          <w:sz w:val="28"/>
        </w:rPr>
      </w:pPr>
      <w:r>
        <w:rPr>
          <w:b/>
          <w:color w:val="000000"/>
          <w:sz w:val="28"/>
        </w:rPr>
        <w:t>SC 24/</w:t>
      </w:r>
      <w:r w:rsidRPr="00EC1515">
        <w:rPr>
          <w:b/>
          <w:color w:val="000000"/>
          <w:sz w:val="28"/>
        </w:rPr>
        <w:t>WG 8</w:t>
      </w:r>
      <w:r w:rsidRPr="004E12F8">
        <w:rPr>
          <w:b/>
          <w:color w:val="000000"/>
          <w:sz w:val="28"/>
        </w:rPr>
        <w:t xml:space="preserve"> </w:t>
      </w:r>
      <w:r>
        <w:rPr>
          <w:b/>
          <w:color w:val="000000"/>
          <w:sz w:val="28"/>
        </w:rPr>
        <w:t>Convener’s Report</w:t>
      </w:r>
    </w:p>
    <w:p w:rsidR="00C27DB3" w:rsidRDefault="00C27DB3">
      <w:pPr>
        <w:spacing w:before="100" w:after="100"/>
        <w:jc w:val="center"/>
        <w:rPr>
          <w:b/>
          <w:color w:val="000000"/>
          <w:sz w:val="28"/>
        </w:rPr>
      </w:pPr>
      <w:proofErr w:type="gramStart"/>
      <w:r>
        <w:rPr>
          <w:b/>
          <w:color w:val="000000"/>
          <w:sz w:val="28"/>
        </w:rPr>
        <w:t>for</w:t>
      </w:r>
      <w:proofErr w:type="gramEnd"/>
      <w:r>
        <w:rPr>
          <w:b/>
          <w:color w:val="000000"/>
          <w:sz w:val="28"/>
        </w:rPr>
        <w:t xml:space="preserve"> the</w:t>
      </w:r>
    </w:p>
    <w:p w:rsidR="00C27DB3" w:rsidRDefault="00C27DB3">
      <w:pPr>
        <w:spacing w:before="100" w:after="100"/>
        <w:jc w:val="center"/>
        <w:rPr>
          <w:b/>
          <w:color w:val="000000"/>
          <w:sz w:val="28"/>
        </w:rPr>
      </w:pPr>
      <w:r w:rsidRPr="00EC1515">
        <w:rPr>
          <w:b/>
          <w:color w:val="000000"/>
          <w:sz w:val="28"/>
        </w:rPr>
        <w:t>WG 8</w:t>
      </w:r>
      <w:r>
        <w:rPr>
          <w:b/>
          <w:color w:val="000000"/>
          <w:sz w:val="28"/>
        </w:rPr>
        <w:t xml:space="preserve"> and SC 24 Plenary Meetings, Arlington VA, USA  </w:t>
      </w:r>
    </w:p>
    <w:p w:rsidR="00C27DB3" w:rsidRDefault="00C27DB3">
      <w:pPr>
        <w:spacing w:before="100" w:after="100"/>
        <w:jc w:val="center"/>
        <w:rPr>
          <w:b/>
          <w:color w:val="000000"/>
          <w:sz w:val="28"/>
        </w:rPr>
      </w:pPr>
      <w:r>
        <w:rPr>
          <w:b/>
          <w:color w:val="000000"/>
          <w:sz w:val="28"/>
        </w:rPr>
        <w:t>7 -11 August 2017</w:t>
      </w:r>
    </w:p>
    <w:p w:rsidR="00C27DB3" w:rsidRDefault="00C27DB3">
      <w:pPr>
        <w:spacing w:after="120"/>
        <w:jc w:val="both"/>
        <w:rPr>
          <w:color w:val="000000"/>
          <w:sz w:val="22"/>
        </w:rPr>
      </w:pPr>
      <w:r w:rsidRPr="004710D3">
        <w:rPr>
          <w:color w:val="000000"/>
          <w:sz w:val="22"/>
        </w:rPr>
        <w:t xml:space="preserve">This </w:t>
      </w:r>
      <w:r>
        <w:rPr>
          <w:color w:val="000000"/>
          <w:sz w:val="22"/>
        </w:rPr>
        <w:t>report to the 2017 SC 24 Plenary summarizes the progress of SC 24/WG 8, working</w:t>
      </w:r>
      <w:r w:rsidRPr="00D131F9">
        <w:rPr>
          <w:color w:val="000000"/>
          <w:sz w:val="22"/>
        </w:rPr>
        <w:t xml:space="preserve"> in co-operation with the SEDRIS Organization, </w:t>
      </w:r>
      <w:r>
        <w:rPr>
          <w:color w:val="000000"/>
          <w:sz w:val="22"/>
        </w:rPr>
        <w:t>has made during the year 2016-17.</w:t>
      </w:r>
    </w:p>
    <w:p w:rsidR="00C27DB3" w:rsidRPr="00D131F9" w:rsidRDefault="00C27DB3">
      <w:pPr>
        <w:spacing w:after="120"/>
        <w:jc w:val="both"/>
        <w:rPr>
          <w:color w:val="000000"/>
          <w:sz w:val="22"/>
        </w:rPr>
      </w:pPr>
      <w:r>
        <w:rPr>
          <w:color w:val="000000"/>
          <w:sz w:val="22"/>
        </w:rPr>
        <w:t xml:space="preserve">WG 8 </w:t>
      </w:r>
      <w:r w:rsidRPr="00D131F9">
        <w:rPr>
          <w:color w:val="000000"/>
          <w:sz w:val="22"/>
        </w:rPr>
        <w:t xml:space="preserve">is responsible for standards relating to the representation and interchange of environmental data. The </w:t>
      </w:r>
      <w:r>
        <w:rPr>
          <w:color w:val="000000"/>
          <w:sz w:val="22"/>
        </w:rPr>
        <w:t xml:space="preserve">current versions of the </w:t>
      </w:r>
      <w:r w:rsidRPr="00D131F9">
        <w:rPr>
          <w:color w:val="000000"/>
          <w:sz w:val="22"/>
        </w:rPr>
        <w:t>WG 8 Standards</w:t>
      </w:r>
      <w:r>
        <w:rPr>
          <w:color w:val="000000"/>
          <w:sz w:val="22"/>
        </w:rPr>
        <w:t xml:space="preserve"> are unchanged from last year and are as shown in the table below</w:t>
      </w:r>
      <w:proofErr w:type="gramStart"/>
      <w:r w:rsidRPr="00D131F9">
        <w:rPr>
          <w:color w:val="000000"/>
          <w:sz w:val="22"/>
        </w:rPr>
        <w:t>;</w:t>
      </w:r>
      <w:proofErr w:type="gramEnd"/>
    </w:p>
    <w:p w:rsidR="00C27DB3" w:rsidRDefault="00C27DB3">
      <w:pPr>
        <w:spacing w:after="120"/>
        <w:jc w:val="both"/>
        <w:rPr>
          <w:color w:val="000000"/>
          <w:sz w:val="20"/>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3827"/>
      </w:tblGrid>
      <w:tr w:rsidR="007F30B6" w:rsidRPr="00690096">
        <w:trPr>
          <w:trHeight w:val="267"/>
        </w:trPr>
        <w:tc>
          <w:tcPr>
            <w:tcW w:w="4786" w:type="dxa"/>
          </w:tcPr>
          <w:p w:rsidR="00C27DB3" w:rsidRPr="00DC47B0" w:rsidRDefault="00C27DB3" w:rsidP="007F30B6">
            <w:pPr>
              <w:spacing w:after="120"/>
              <w:jc w:val="center"/>
              <w:rPr>
                <w:b/>
                <w:color w:val="000000"/>
                <w:sz w:val="20"/>
              </w:rPr>
            </w:pPr>
            <w:r w:rsidRPr="00DC47B0">
              <w:rPr>
                <w:b/>
                <w:color w:val="000000"/>
                <w:sz w:val="20"/>
              </w:rPr>
              <w:t>Standard</w:t>
            </w:r>
          </w:p>
        </w:tc>
        <w:tc>
          <w:tcPr>
            <w:tcW w:w="3827" w:type="dxa"/>
          </w:tcPr>
          <w:p w:rsidR="007F30B6" w:rsidRPr="00DC47B0" w:rsidRDefault="007F30B6" w:rsidP="007F30B6">
            <w:pPr>
              <w:spacing w:after="120"/>
              <w:jc w:val="center"/>
              <w:rPr>
                <w:b/>
                <w:color w:val="000000"/>
                <w:sz w:val="20"/>
              </w:rPr>
            </w:pPr>
            <w:r w:rsidRPr="00DC47B0">
              <w:rPr>
                <w:b/>
                <w:color w:val="000000"/>
                <w:sz w:val="20"/>
              </w:rPr>
              <w:t>Current Status</w:t>
            </w:r>
          </w:p>
        </w:tc>
      </w:tr>
      <w:tr w:rsidR="007F30B6" w:rsidRPr="00690096">
        <w:tc>
          <w:tcPr>
            <w:tcW w:w="4786" w:type="dxa"/>
          </w:tcPr>
          <w:p w:rsidR="007F30B6" w:rsidRPr="00DC47B0" w:rsidRDefault="007F30B6" w:rsidP="007F30B6">
            <w:pPr>
              <w:spacing w:after="120"/>
              <w:jc w:val="both"/>
              <w:rPr>
                <w:color w:val="000000"/>
                <w:sz w:val="20"/>
              </w:rPr>
            </w:pPr>
            <w:r w:rsidRPr="00DC47B0">
              <w:rPr>
                <w:color w:val="000000"/>
                <w:sz w:val="20"/>
              </w:rPr>
              <w:t>ISO/IEC 9973 Procedures for registration of items</w:t>
            </w:r>
          </w:p>
        </w:tc>
        <w:tc>
          <w:tcPr>
            <w:tcW w:w="3827" w:type="dxa"/>
          </w:tcPr>
          <w:p w:rsidR="007F30B6" w:rsidRPr="00DC47B0" w:rsidRDefault="007F30B6" w:rsidP="007F30B6">
            <w:pPr>
              <w:jc w:val="both"/>
              <w:rPr>
                <w:color w:val="000000"/>
                <w:sz w:val="20"/>
              </w:rPr>
            </w:pPr>
            <w:r w:rsidRPr="00DC47B0">
              <w:rPr>
                <w:color w:val="000000"/>
                <w:sz w:val="20"/>
              </w:rPr>
              <w:t xml:space="preserve">Ed. 3 published July 2013. </w:t>
            </w:r>
          </w:p>
          <w:p w:rsidR="007F30B6" w:rsidRPr="00DC47B0" w:rsidRDefault="007F30B6" w:rsidP="007F30B6">
            <w:pPr>
              <w:jc w:val="both"/>
              <w:rPr>
                <w:color w:val="000000"/>
                <w:sz w:val="20"/>
              </w:rPr>
            </w:pPr>
          </w:p>
        </w:tc>
      </w:tr>
      <w:tr w:rsidR="007F30B6" w:rsidRPr="00690096">
        <w:trPr>
          <w:trHeight w:val="358"/>
        </w:trPr>
        <w:tc>
          <w:tcPr>
            <w:tcW w:w="4786" w:type="dxa"/>
          </w:tcPr>
          <w:p w:rsidR="007F30B6" w:rsidRPr="00DC47B0" w:rsidRDefault="007F30B6" w:rsidP="007F30B6">
            <w:pPr>
              <w:spacing w:after="120"/>
              <w:jc w:val="both"/>
              <w:rPr>
                <w:color w:val="000000"/>
                <w:sz w:val="20"/>
              </w:rPr>
            </w:pPr>
            <w:r w:rsidRPr="00DC47B0">
              <w:rPr>
                <w:color w:val="000000"/>
                <w:sz w:val="20"/>
              </w:rPr>
              <w:t>ISO/IEC 18023-1: SEDRIS DRM and API</w:t>
            </w:r>
          </w:p>
        </w:tc>
        <w:tc>
          <w:tcPr>
            <w:tcW w:w="3827" w:type="dxa"/>
          </w:tcPr>
          <w:p w:rsidR="007F30B6" w:rsidRPr="00DC47B0" w:rsidRDefault="007F30B6" w:rsidP="007F30B6">
            <w:pPr>
              <w:jc w:val="both"/>
              <w:rPr>
                <w:color w:val="000000"/>
                <w:sz w:val="20"/>
              </w:rPr>
            </w:pPr>
            <w:r w:rsidRPr="00DC47B0">
              <w:rPr>
                <w:color w:val="000000"/>
                <w:sz w:val="20"/>
              </w:rPr>
              <w:t xml:space="preserve">Ed. 1 Amd.1 Published June 2012. </w:t>
            </w:r>
          </w:p>
          <w:p w:rsidR="007F30B6" w:rsidRPr="00DC47B0" w:rsidRDefault="007F30B6" w:rsidP="007F30B6">
            <w:pPr>
              <w:jc w:val="both"/>
              <w:rPr>
                <w:color w:val="000000"/>
                <w:sz w:val="20"/>
              </w:rPr>
            </w:pPr>
            <w:r w:rsidRPr="00DC47B0">
              <w:rPr>
                <w:color w:val="000000"/>
                <w:sz w:val="20"/>
              </w:rPr>
              <w:t>NWIP Planned</w:t>
            </w:r>
          </w:p>
        </w:tc>
      </w:tr>
      <w:tr w:rsidR="007F30B6" w:rsidRPr="00690096">
        <w:trPr>
          <w:trHeight w:val="327"/>
        </w:trPr>
        <w:tc>
          <w:tcPr>
            <w:tcW w:w="4786" w:type="dxa"/>
          </w:tcPr>
          <w:p w:rsidR="007F30B6" w:rsidRPr="00DC47B0" w:rsidRDefault="007F30B6" w:rsidP="007F30B6">
            <w:pPr>
              <w:spacing w:after="120"/>
              <w:jc w:val="both"/>
              <w:rPr>
                <w:color w:val="000000"/>
                <w:sz w:val="20"/>
              </w:rPr>
            </w:pPr>
            <w:r w:rsidRPr="00DC47B0">
              <w:rPr>
                <w:color w:val="000000"/>
                <w:sz w:val="20"/>
              </w:rPr>
              <w:t>ISO/IEC 18023-2: SEDRIS Abstract Transmittal</w:t>
            </w:r>
          </w:p>
        </w:tc>
        <w:tc>
          <w:tcPr>
            <w:tcW w:w="3827" w:type="dxa"/>
          </w:tcPr>
          <w:p w:rsidR="007F30B6" w:rsidRPr="00DC47B0" w:rsidRDefault="007F30B6" w:rsidP="007F30B6">
            <w:pPr>
              <w:rPr>
                <w:color w:val="000000"/>
                <w:sz w:val="20"/>
              </w:rPr>
            </w:pPr>
            <w:r w:rsidRPr="00DC47B0">
              <w:rPr>
                <w:color w:val="000000"/>
                <w:sz w:val="20"/>
              </w:rPr>
              <w:t xml:space="preserve">Ed. 1. Published July 2006. </w:t>
            </w:r>
          </w:p>
          <w:p w:rsidR="007F30B6" w:rsidRPr="00DC47B0" w:rsidRDefault="007F30B6" w:rsidP="007F30B6">
            <w:pPr>
              <w:rPr>
                <w:sz w:val="20"/>
              </w:rPr>
            </w:pPr>
          </w:p>
        </w:tc>
      </w:tr>
      <w:tr w:rsidR="007F30B6" w:rsidRPr="00690096">
        <w:tc>
          <w:tcPr>
            <w:tcW w:w="4786" w:type="dxa"/>
          </w:tcPr>
          <w:p w:rsidR="007F30B6" w:rsidRPr="00DC47B0" w:rsidRDefault="007F30B6" w:rsidP="007F30B6">
            <w:pPr>
              <w:spacing w:after="120"/>
              <w:jc w:val="both"/>
              <w:rPr>
                <w:color w:val="000000"/>
                <w:sz w:val="20"/>
              </w:rPr>
            </w:pPr>
            <w:r w:rsidRPr="00DC47B0">
              <w:rPr>
                <w:color w:val="000000"/>
                <w:sz w:val="20"/>
              </w:rPr>
              <w:t>ISO/IEC 18023-3: SEDRIS Binary Encoding</w:t>
            </w:r>
          </w:p>
        </w:tc>
        <w:tc>
          <w:tcPr>
            <w:tcW w:w="3827" w:type="dxa"/>
          </w:tcPr>
          <w:p w:rsidR="007F30B6" w:rsidRPr="00DC47B0" w:rsidRDefault="007F30B6">
            <w:pPr>
              <w:rPr>
                <w:color w:val="000000"/>
                <w:sz w:val="20"/>
              </w:rPr>
            </w:pPr>
            <w:r w:rsidRPr="00DC47B0">
              <w:rPr>
                <w:color w:val="000000"/>
                <w:sz w:val="20"/>
              </w:rPr>
              <w:t xml:space="preserve">Ed. 1 Amd.1. Published June 2012. </w:t>
            </w:r>
          </w:p>
          <w:p w:rsidR="007F30B6" w:rsidRPr="00DC47B0" w:rsidRDefault="007F30B6">
            <w:pPr>
              <w:rPr>
                <w:sz w:val="20"/>
              </w:rPr>
            </w:pPr>
            <w:r w:rsidRPr="00DC47B0">
              <w:rPr>
                <w:color w:val="000000"/>
                <w:sz w:val="20"/>
              </w:rPr>
              <w:t>NWIP Planned</w:t>
            </w:r>
          </w:p>
        </w:tc>
      </w:tr>
      <w:tr w:rsidR="007F30B6" w:rsidRPr="00690096">
        <w:tc>
          <w:tcPr>
            <w:tcW w:w="4786" w:type="dxa"/>
          </w:tcPr>
          <w:p w:rsidR="007F30B6" w:rsidRPr="00DC47B0" w:rsidRDefault="007F30B6" w:rsidP="007F30B6">
            <w:pPr>
              <w:spacing w:after="120"/>
              <w:jc w:val="both"/>
              <w:rPr>
                <w:color w:val="000000"/>
                <w:sz w:val="20"/>
              </w:rPr>
            </w:pPr>
            <w:r w:rsidRPr="00DC47B0">
              <w:rPr>
                <w:color w:val="000000"/>
                <w:sz w:val="20"/>
              </w:rPr>
              <w:t>ISO/IEC 18024-4: SEDRIS Language Binding to C</w:t>
            </w:r>
          </w:p>
        </w:tc>
        <w:tc>
          <w:tcPr>
            <w:tcW w:w="3827" w:type="dxa"/>
          </w:tcPr>
          <w:p w:rsidR="007F30B6" w:rsidRPr="00DC47B0" w:rsidRDefault="007F30B6">
            <w:pPr>
              <w:rPr>
                <w:color w:val="000000"/>
                <w:sz w:val="20"/>
              </w:rPr>
            </w:pPr>
            <w:r w:rsidRPr="00DC47B0">
              <w:rPr>
                <w:color w:val="000000"/>
                <w:sz w:val="20"/>
              </w:rPr>
              <w:t xml:space="preserve">Ed. 1 Amd.1. Published June 2012. </w:t>
            </w:r>
          </w:p>
          <w:p w:rsidR="007F30B6" w:rsidRPr="00DC47B0" w:rsidRDefault="007F30B6">
            <w:pPr>
              <w:rPr>
                <w:sz w:val="20"/>
              </w:rPr>
            </w:pPr>
            <w:r w:rsidRPr="00DC47B0">
              <w:rPr>
                <w:color w:val="000000"/>
                <w:sz w:val="20"/>
              </w:rPr>
              <w:t>NWIP Planned</w:t>
            </w:r>
          </w:p>
        </w:tc>
      </w:tr>
      <w:tr w:rsidR="007F30B6" w:rsidRPr="00690096">
        <w:tc>
          <w:tcPr>
            <w:tcW w:w="4786" w:type="dxa"/>
          </w:tcPr>
          <w:p w:rsidR="007F30B6" w:rsidRPr="00DC47B0" w:rsidRDefault="007F30B6" w:rsidP="007F30B6">
            <w:pPr>
              <w:jc w:val="both"/>
              <w:rPr>
                <w:color w:val="000000"/>
                <w:sz w:val="20"/>
              </w:rPr>
            </w:pPr>
            <w:r w:rsidRPr="00DC47B0">
              <w:rPr>
                <w:color w:val="000000"/>
                <w:sz w:val="20"/>
              </w:rPr>
              <w:t>ISO/IEC 18025:  Environmental Data Coding Specification (EDCS)</w:t>
            </w:r>
          </w:p>
        </w:tc>
        <w:tc>
          <w:tcPr>
            <w:tcW w:w="3827" w:type="dxa"/>
          </w:tcPr>
          <w:p w:rsidR="007F30B6" w:rsidRPr="00DC47B0" w:rsidRDefault="007F30B6">
            <w:pPr>
              <w:rPr>
                <w:color w:val="000000"/>
                <w:sz w:val="20"/>
              </w:rPr>
            </w:pPr>
            <w:r w:rsidRPr="00DC47B0">
              <w:rPr>
                <w:color w:val="000000"/>
                <w:sz w:val="20"/>
              </w:rPr>
              <w:t xml:space="preserve">Ed. 2. Published February 2014. </w:t>
            </w:r>
          </w:p>
          <w:p w:rsidR="007F30B6" w:rsidRPr="00DC47B0" w:rsidRDefault="007F30B6">
            <w:pPr>
              <w:rPr>
                <w:color w:val="000000"/>
                <w:sz w:val="20"/>
              </w:rPr>
            </w:pPr>
          </w:p>
        </w:tc>
      </w:tr>
      <w:tr w:rsidR="007F30B6" w:rsidRPr="00690096">
        <w:tc>
          <w:tcPr>
            <w:tcW w:w="4786" w:type="dxa"/>
          </w:tcPr>
          <w:p w:rsidR="007F30B6" w:rsidRPr="00DC47B0" w:rsidRDefault="007F30B6" w:rsidP="007F30B6">
            <w:pPr>
              <w:spacing w:after="120"/>
              <w:jc w:val="both"/>
              <w:rPr>
                <w:color w:val="000000"/>
                <w:sz w:val="20"/>
              </w:rPr>
            </w:pPr>
            <w:r w:rsidRPr="00DC47B0">
              <w:rPr>
                <w:color w:val="000000"/>
                <w:sz w:val="20"/>
              </w:rPr>
              <w:t>ISO/IEC 18041-4: EDCS Language Binding to C</w:t>
            </w:r>
          </w:p>
        </w:tc>
        <w:tc>
          <w:tcPr>
            <w:tcW w:w="3827" w:type="dxa"/>
          </w:tcPr>
          <w:p w:rsidR="007F30B6" w:rsidRPr="00DC47B0" w:rsidRDefault="007F30B6" w:rsidP="007F30B6">
            <w:pPr>
              <w:jc w:val="both"/>
              <w:rPr>
                <w:color w:val="000000"/>
                <w:sz w:val="20"/>
              </w:rPr>
            </w:pPr>
            <w:r w:rsidRPr="00DC47B0">
              <w:rPr>
                <w:color w:val="000000"/>
                <w:sz w:val="20"/>
              </w:rPr>
              <w:t>Ed. 3 Published May 2016</w:t>
            </w:r>
            <w:r>
              <w:rPr>
                <w:color w:val="000000"/>
                <w:sz w:val="20"/>
              </w:rPr>
              <w:t>.</w:t>
            </w:r>
          </w:p>
          <w:p w:rsidR="007F30B6" w:rsidRPr="00DC47B0" w:rsidRDefault="007F30B6" w:rsidP="007F30B6">
            <w:pPr>
              <w:jc w:val="both"/>
              <w:rPr>
                <w:color w:val="000000"/>
                <w:sz w:val="20"/>
              </w:rPr>
            </w:pPr>
          </w:p>
        </w:tc>
      </w:tr>
      <w:tr w:rsidR="007F30B6" w:rsidRPr="00690096">
        <w:tc>
          <w:tcPr>
            <w:tcW w:w="4786" w:type="dxa"/>
          </w:tcPr>
          <w:p w:rsidR="007F30B6" w:rsidRPr="00DC47B0" w:rsidRDefault="007F30B6" w:rsidP="007F30B6">
            <w:pPr>
              <w:spacing w:after="120"/>
              <w:jc w:val="both"/>
              <w:rPr>
                <w:color w:val="000000"/>
                <w:sz w:val="20"/>
              </w:rPr>
            </w:pPr>
            <w:r w:rsidRPr="00DC47B0">
              <w:rPr>
                <w:color w:val="000000"/>
                <w:sz w:val="20"/>
              </w:rPr>
              <w:t>ISO/IEC 18026:  Spatial Reference Model (SRM)</w:t>
            </w:r>
          </w:p>
        </w:tc>
        <w:tc>
          <w:tcPr>
            <w:tcW w:w="3827" w:type="dxa"/>
          </w:tcPr>
          <w:p w:rsidR="007F30B6" w:rsidRPr="00DC47B0" w:rsidRDefault="007F30B6" w:rsidP="007F30B6">
            <w:pPr>
              <w:jc w:val="both"/>
              <w:rPr>
                <w:color w:val="000000"/>
                <w:sz w:val="20"/>
              </w:rPr>
            </w:pPr>
            <w:r w:rsidRPr="00DC47B0">
              <w:rPr>
                <w:color w:val="000000"/>
                <w:sz w:val="20"/>
              </w:rPr>
              <w:t xml:space="preserve">Ed. 2. Published July 2009. </w:t>
            </w:r>
          </w:p>
          <w:p w:rsidR="007F30B6" w:rsidRPr="00DC47B0" w:rsidRDefault="007F30B6" w:rsidP="007F30B6">
            <w:pPr>
              <w:jc w:val="both"/>
              <w:rPr>
                <w:color w:val="000000"/>
                <w:sz w:val="20"/>
              </w:rPr>
            </w:pPr>
            <w:r w:rsidRPr="00DC47B0">
              <w:rPr>
                <w:color w:val="000000"/>
                <w:sz w:val="20"/>
              </w:rPr>
              <w:t>NWIP Planned</w:t>
            </w:r>
          </w:p>
        </w:tc>
      </w:tr>
      <w:tr w:rsidR="007F30B6" w:rsidRPr="00690096">
        <w:trPr>
          <w:trHeight w:val="269"/>
        </w:trPr>
        <w:tc>
          <w:tcPr>
            <w:tcW w:w="4786" w:type="dxa"/>
          </w:tcPr>
          <w:p w:rsidR="007F30B6" w:rsidRPr="00DC47B0" w:rsidRDefault="007F30B6" w:rsidP="007F30B6">
            <w:pPr>
              <w:spacing w:after="120"/>
              <w:jc w:val="both"/>
              <w:rPr>
                <w:color w:val="000000"/>
                <w:sz w:val="20"/>
              </w:rPr>
            </w:pPr>
            <w:r w:rsidRPr="00DC47B0">
              <w:rPr>
                <w:color w:val="000000"/>
                <w:sz w:val="20"/>
              </w:rPr>
              <w:t>ISO/IEC 18042-4: SRM Language Binding to C</w:t>
            </w:r>
          </w:p>
        </w:tc>
        <w:tc>
          <w:tcPr>
            <w:tcW w:w="3827" w:type="dxa"/>
          </w:tcPr>
          <w:p w:rsidR="007F30B6" w:rsidRPr="00DC47B0" w:rsidRDefault="007F30B6" w:rsidP="007F30B6">
            <w:pPr>
              <w:jc w:val="both"/>
              <w:rPr>
                <w:color w:val="000000"/>
                <w:sz w:val="20"/>
              </w:rPr>
            </w:pPr>
            <w:r w:rsidRPr="00DC47B0">
              <w:rPr>
                <w:color w:val="000000"/>
                <w:sz w:val="20"/>
              </w:rPr>
              <w:t xml:space="preserve">Ed. 1 </w:t>
            </w:r>
            <w:proofErr w:type="spellStart"/>
            <w:r w:rsidRPr="00DC47B0">
              <w:rPr>
                <w:color w:val="000000"/>
                <w:sz w:val="20"/>
              </w:rPr>
              <w:t>Amd</w:t>
            </w:r>
            <w:proofErr w:type="spellEnd"/>
            <w:r w:rsidRPr="00DC47B0">
              <w:rPr>
                <w:color w:val="000000"/>
                <w:sz w:val="20"/>
              </w:rPr>
              <w:t xml:space="preserve">. 1. Published June 2011. </w:t>
            </w:r>
          </w:p>
          <w:p w:rsidR="007F30B6" w:rsidRPr="00DC47B0" w:rsidRDefault="007F30B6" w:rsidP="007F30B6">
            <w:pPr>
              <w:jc w:val="both"/>
              <w:rPr>
                <w:color w:val="000000"/>
                <w:sz w:val="20"/>
              </w:rPr>
            </w:pPr>
            <w:r w:rsidRPr="00DC47B0">
              <w:rPr>
                <w:color w:val="000000"/>
                <w:sz w:val="20"/>
              </w:rPr>
              <w:t>NWIP planned</w:t>
            </w:r>
          </w:p>
        </w:tc>
      </w:tr>
    </w:tbl>
    <w:p w:rsidR="007F30B6" w:rsidRDefault="007F30B6">
      <w:pPr>
        <w:spacing w:after="120"/>
        <w:jc w:val="both"/>
        <w:rPr>
          <w:color w:val="000000"/>
          <w:sz w:val="20"/>
        </w:rPr>
      </w:pPr>
    </w:p>
    <w:p w:rsidR="007F30B6" w:rsidRPr="00D131F9" w:rsidRDefault="007F30B6">
      <w:pPr>
        <w:spacing w:after="120"/>
        <w:jc w:val="both"/>
        <w:rPr>
          <w:color w:val="000000"/>
          <w:sz w:val="22"/>
        </w:rPr>
      </w:pPr>
      <w:r>
        <w:rPr>
          <w:color w:val="000000"/>
          <w:sz w:val="20"/>
        </w:rPr>
        <w:t>D</w:t>
      </w:r>
      <w:r w:rsidRPr="00D131F9">
        <w:rPr>
          <w:color w:val="000000"/>
          <w:sz w:val="22"/>
        </w:rPr>
        <w:t xml:space="preserve">uring </w:t>
      </w:r>
      <w:r>
        <w:rPr>
          <w:color w:val="000000"/>
          <w:sz w:val="22"/>
        </w:rPr>
        <w:t xml:space="preserve">2016-17, there has been no further development of the current standards. When circumstances allow, </w:t>
      </w:r>
      <w:proofErr w:type="spellStart"/>
      <w:r>
        <w:rPr>
          <w:color w:val="000000"/>
          <w:sz w:val="22"/>
        </w:rPr>
        <w:t>NWIPs</w:t>
      </w:r>
      <w:proofErr w:type="spellEnd"/>
      <w:r>
        <w:rPr>
          <w:color w:val="000000"/>
          <w:sz w:val="22"/>
        </w:rPr>
        <w:t xml:space="preserve"> will be raised for those </w:t>
      </w:r>
      <w:r w:rsidRPr="00D131F9">
        <w:rPr>
          <w:color w:val="000000"/>
          <w:sz w:val="22"/>
        </w:rPr>
        <w:t>standards</w:t>
      </w:r>
      <w:r>
        <w:rPr>
          <w:color w:val="000000"/>
          <w:sz w:val="22"/>
        </w:rPr>
        <w:t xml:space="preserve"> (see table above) that</w:t>
      </w:r>
      <w:r w:rsidRPr="00D131F9">
        <w:rPr>
          <w:color w:val="000000"/>
          <w:sz w:val="22"/>
        </w:rPr>
        <w:t xml:space="preserve"> need to be </w:t>
      </w:r>
      <w:r>
        <w:rPr>
          <w:color w:val="000000"/>
          <w:sz w:val="22"/>
        </w:rPr>
        <w:t xml:space="preserve">revised for compatibility with Ed 2 of the </w:t>
      </w:r>
      <w:r w:rsidRPr="00D131F9">
        <w:rPr>
          <w:color w:val="000000"/>
          <w:sz w:val="22"/>
        </w:rPr>
        <w:t>EDCS and</w:t>
      </w:r>
      <w:r>
        <w:rPr>
          <w:color w:val="000000"/>
          <w:sz w:val="22"/>
        </w:rPr>
        <w:t xml:space="preserve"> the planned Ed 3 of the </w:t>
      </w:r>
      <w:r w:rsidRPr="00D131F9">
        <w:rPr>
          <w:color w:val="000000"/>
          <w:sz w:val="22"/>
        </w:rPr>
        <w:t>SRM</w:t>
      </w:r>
      <w:r>
        <w:rPr>
          <w:color w:val="000000"/>
          <w:sz w:val="22"/>
        </w:rPr>
        <w:t xml:space="preserve">. </w:t>
      </w:r>
    </w:p>
    <w:p w:rsidR="007F30B6" w:rsidRPr="00D131F9" w:rsidRDefault="007F30B6" w:rsidP="007F30B6">
      <w:pPr>
        <w:spacing w:after="120"/>
        <w:jc w:val="both"/>
        <w:rPr>
          <w:color w:val="000000"/>
          <w:sz w:val="22"/>
        </w:rPr>
      </w:pPr>
      <w:r w:rsidRPr="00D131F9">
        <w:rPr>
          <w:color w:val="000000"/>
          <w:sz w:val="22"/>
        </w:rPr>
        <w:t xml:space="preserve">The EDCS Registry Rapporteur Group </w:t>
      </w:r>
      <w:r>
        <w:rPr>
          <w:color w:val="000000"/>
          <w:sz w:val="22"/>
        </w:rPr>
        <w:t xml:space="preserve">needs to re-assess the submissions for </w:t>
      </w:r>
      <w:r w:rsidRPr="00D131F9">
        <w:rPr>
          <w:color w:val="000000"/>
          <w:sz w:val="22"/>
        </w:rPr>
        <w:t>2007-Q4, 2008-Q1, 2008-Q</w:t>
      </w:r>
      <w:r>
        <w:rPr>
          <w:color w:val="000000"/>
          <w:sz w:val="22"/>
        </w:rPr>
        <w:t>3, 2009-Q1, 2009-Q3 and 2011-Q1 against EDCS Ed. 2</w:t>
      </w:r>
      <w:r w:rsidRPr="00D131F9">
        <w:rPr>
          <w:color w:val="000000"/>
          <w:sz w:val="22"/>
        </w:rPr>
        <w:t>.</w:t>
      </w:r>
      <w:r>
        <w:rPr>
          <w:color w:val="000000"/>
          <w:sz w:val="22"/>
        </w:rPr>
        <w:t xml:space="preserve"> This work is</w:t>
      </w:r>
      <w:r w:rsidRPr="00D131F9">
        <w:rPr>
          <w:color w:val="000000"/>
          <w:sz w:val="22"/>
        </w:rPr>
        <w:t xml:space="preserve"> currently on hold.</w:t>
      </w:r>
    </w:p>
    <w:p w:rsidR="007F30B6" w:rsidRPr="00D131F9" w:rsidRDefault="007F30B6" w:rsidP="007F30B6">
      <w:pPr>
        <w:spacing w:after="120"/>
        <w:jc w:val="both"/>
        <w:rPr>
          <w:color w:val="000000"/>
          <w:sz w:val="22"/>
        </w:rPr>
      </w:pPr>
      <w:r>
        <w:rPr>
          <w:color w:val="000000"/>
          <w:sz w:val="22"/>
        </w:rPr>
        <w:t>The migration of WG 8 documents to</w:t>
      </w:r>
      <w:r w:rsidRPr="00D131F9">
        <w:rPr>
          <w:color w:val="000000"/>
          <w:sz w:val="22"/>
        </w:rPr>
        <w:t xml:space="preserve"> </w:t>
      </w:r>
      <w:proofErr w:type="spellStart"/>
      <w:r w:rsidRPr="00D131F9">
        <w:rPr>
          <w:color w:val="000000"/>
          <w:sz w:val="22"/>
        </w:rPr>
        <w:t>Livelink</w:t>
      </w:r>
      <w:proofErr w:type="spellEnd"/>
      <w:r>
        <w:rPr>
          <w:color w:val="000000"/>
          <w:sz w:val="22"/>
        </w:rPr>
        <w:t xml:space="preserve"> has been completed from document WG8 N0593 to the current latest WG8 document.</w:t>
      </w:r>
      <w:r w:rsidRPr="00D131F9">
        <w:rPr>
          <w:color w:val="000000"/>
          <w:sz w:val="22"/>
        </w:rPr>
        <w:t xml:space="preserve"> In the long term, the </w:t>
      </w:r>
      <w:r>
        <w:rPr>
          <w:color w:val="000000"/>
          <w:sz w:val="22"/>
        </w:rPr>
        <w:t xml:space="preserve">previous 592 documents will need to be transferred and the WG8 </w:t>
      </w:r>
      <w:r w:rsidRPr="00D131F9">
        <w:rPr>
          <w:color w:val="000000"/>
          <w:sz w:val="22"/>
        </w:rPr>
        <w:t>document fo</w:t>
      </w:r>
      <w:r>
        <w:rPr>
          <w:color w:val="000000"/>
          <w:sz w:val="22"/>
        </w:rPr>
        <w:t xml:space="preserve">lder on </w:t>
      </w:r>
      <w:proofErr w:type="spellStart"/>
      <w:r>
        <w:rPr>
          <w:color w:val="000000"/>
          <w:sz w:val="22"/>
        </w:rPr>
        <w:t>Livelink</w:t>
      </w:r>
      <w:proofErr w:type="spellEnd"/>
      <w:r w:rsidRPr="00D131F9">
        <w:rPr>
          <w:color w:val="000000"/>
          <w:sz w:val="22"/>
        </w:rPr>
        <w:t xml:space="preserve"> made compatible with the WG 8 Document Register</w:t>
      </w:r>
      <w:r>
        <w:rPr>
          <w:color w:val="000000"/>
          <w:sz w:val="22"/>
        </w:rPr>
        <w:t>. In order to access the WG 8 document folder, members need to be on the ISO global directory and be assigned to WG 8.</w:t>
      </w:r>
    </w:p>
    <w:p w:rsidR="007F30B6" w:rsidRDefault="007F30B6" w:rsidP="007F30B6">
      <w:pPr>
        <w:widowControl w:val="0"/>
        <w:autoSpaceDE w:val="0"/>
        <w:autoSpaceDN w:val="0"/>
        <w:adjustRightInd w:val="0"/>
        <w:jc w:val="both"/>
        <w:rPr>
          <w:rFonts w:eastAsia="Symbol" w:cs="Arial"/>
          <w:color w:val="1A1A1A"/>
          <w:sz w:val="22"/>
          <w:szCs w:val="26"/>
        </w:rPr>
      </w:pPr>
      <w:r>
        <w:rPr>
          <w:rFonts w:eastAsia="Symbol" w:cs="Arial"/>
          <w:color w:val="1A1A1A"/>
          <w:sz w:val="22"/>
          <w:szCs w:val="26"/>
        </w:rPr>
        <w:t xml:space="preserve">WG 8 has responsibility for the SC 24 Register of Items. Thanks to the efforts of the SEDRIS Organization, the Open Skies Digital Data Exchange Format has now been added to the BIIF Profile Section. As a result of this work, it has been found that SC 24 has the ability, through its Secretariat, to change the internal structure of the Register of Items by itself, without having to make requests to ISO Central Office. This will enable further planned changes to the register to be implemented. </w:t>
      </w:r>
    </w:p>
    <w:p w:rsidR="007F30B6" w:rsidRDefault="007F30B6" w:rsidP="007F30B6">
      <w:pPr>
        <w:widowControl w:val="0"/>
        <w:autoSpaceDE w:val="0"/>
        <w:autoSpaceDN w:val="0"/>
        <w:adjustRightInd w:val="0"/>
        <w:jc w:val="both"/>
        <w:rPr>
          <w:rFonts w:eastAsia="Symbol" w:cs="Arial"/>
          <w:color w:val="1A1A1A"/>
          <w:sz w:val="22"/>
          <w:szCs w:val="26"/>
        </w:rPr>
      </w:pPr>
    </w:p>
    <w:p w:rsidR="007F30B6" w:rsidRDefault="007F30B6" w:rsidP="007F30B6">
      <w:pPr>
        <w:widowControl w:val="0"/>
        <w:autoSpaceDE w:val="0"/>
        <w:autoSpaceDN w:val="0"/>
        <w:adjustRightInd w:val="0"/>
        <w:jc w:val="both"/>
        <w:rPr>
          <w:rFonts w:eastAsia="Symbol" w:cs="Arial"/>
          <w:color w:val="1A1A1A"/>
          <w:sz w:val="22"/>
          <w:szCs w:val="26"/>
        </w:rPr>
      </w:pPr>
      <w:r>
        <w:rPr>
          <w:rFonts w:eastAsia="Symbol" w:cs="Arial"/>
          <w:color w:val="1A1A1A"/>
          <w:sz w:val="22"/>
          <w:szCs w:val="26"/>
        </w:rPr>
        <w:t xml:space="preserve">There has been involvement with two other important developments, both related to SEDRIS standards. One of these relates to the WG 9 projects on MAR (Mixed and Augmented Reality), which address the combined visualization of real and virtual objects. The MAR standards provide potential application of the SEDRIS standards to the data representation and spatial referencing of environmental data. </w:t>
      </w:r>
    </w:p>
    <w:p w:rsidR="007F30B6" w:rsidRDefault="007F30B6" w:rsidP="007F30B6">
      <w:pPr>
        <w:widowControl w:val="0"/>
        <w:autoSpaceDE w:val="0"/>
        <w:autoSpaceDN w:val="0"/>
        <w:adjustRightInd w:val="0"/>
        <w:jc w:val="both"/>
        <w:rPr>
          <w:rFonts w:eastAsia="Symbol" w:cs="Arial"/>
          <w:color w:val="1A1A1A"/>
          <w:sz w:val="22"/>
          <w:szCs w:val="26"/>
        </w:rPr>
      </w:pPr>
    </w:p>
    <w:p w:rsidR="007F30B6" w:rsidRDefault="007F30B6" w:rsidP="007F30B6">
      <w:pPr>
        <w:widowControl w:val="0"/>
        <w:autoSpaceDE w:val="0"/>
        <w:autoSpaceDN w:val="0"/>
        <w:adjustRightInd w:val="0"/>
        <w:jc w:val="both"/>
        <w:rPr>
          <w:rFonts w:eastAsia="Symbol" w:cs="Arial"/>
          <w:color w:val="1A1A1A"/>
          <w:sz w:val="22"/>
          <w:szCs w:val="26"/>
        </w:rPr>
      </w:pPr>
      <w:r>
        <w:rPr>
          <w:rFonts w:eastAsia="Symbol" w:cs="Arial"/>
          <w:color w:val="1A1A1A"/>
          <w:sz w:val="22"/>
          <w:szCs w:val="26"/>
        </w:rPr>
        <w:t>The other development of interest is the SISO project for the Reuse and Interoperation of Environmental Data and Processes (RIEDP), which is influenced by 18023 (DRM) and which includes the use of 18025 (EDCS) and 18026 (SRM). RIEDP specifies (a) the key stages of the database generation process in modeling and simulation applications, and (b) the standardized methods for sharing of such databases from those stages. During 2016-17, the RIEDP Data Model Foundations document has progressed from Version 1.1 to 1.2, incorporating results of the formal review comments.  WG 8 members have participated in the development and review of RIEDP.</w:t>
      </w:r>
    </w:p>
    <w:p w:rsidR="007F30B6" w:rsidRDefault="007F30B6" w:rsidP="007F30B6">
      <w:pPr>
        <w:widowControl w:val="0"/>
        <w:autoSpaceDE w:val="0"/>
        <w:autoSpaceDN w:val="0"/>
        <w:adjustRightInd w:val="0"/>
        <w:jc w:val="both"/>
        <w:rPr>
          <w:rFonts w:eastAsia="Symbol" w:cs="Arial"/>
          <w:color w:val="1A1A1A"/>
          <w:sz w:val="22"/>
          <w:szCs w:val="26"/>
        </w:rPr>
      </w:pPr>
    </w:p>
    <w:p w:rsidR="007F30B6" w:rsidRDefault="007F30B6" w:rsidP="007F30B6">
      <w:pPr>
        <w:widowControl w:val="0"/>
        <w:autoSpaceDE w:val="0"/>
        <w:autoSpaceDN w:val="0"/>
        <w:adjustRightInd w:val="0"/>
        <w:jc w:val="both"/>
        <w:rPr>
          <w:rFonts w:eastAsia="Symbol" w:cs="Arial"/>
          <w:color w:val="1A1A1A"/>
          <w:sz w:val="22"/>
          <w:szCs w:val="26"/>
        </w:rPr>
      </w:pPr>
      <w:r>
        <w:rPr>
          <w:rFonts w:eastAsia="Symbol" w:cs="Arial"/>
          <w:color w:val="1A1A1A"/>
          <w:sz w:val="22"/>
          <w:szCs w:val="26"/>
        </w:rPr>
        <w:t>There have been no formal WG 8 meetings since the 2016 Plenary in Beijing. Editors of the SRM standard, however,</w:t>
      </w:r>
      <w:r w:rsidRPr="001B4751">
        <w:rPr>
          <w:rFonts w:eastAsia="Symbol" w:cs="Arial"/>
          <w:color w:val="1A1A1A"/>
          <w:sz w:val="22"/>
          <w:szCs w:val="26"/>
        </w:rPr>
        <w:t xml:space="preserve"> continue to cond</w:t>
      </w:r>
      <w:r>
        <w:rPr>
          <w:rFonts w:eastAsia="Symbol" w:cs="Arial"/>
          <w:color w:val="1A1A1A"/>
          <w:sz w:val="22"/>
          <w:szCs w:val="26"/>
        </w:rPr>
        <w:t xml:space="preserve">uct internal </w:t>
      </w:r>
      <w:r w:rsidRPr="001B4751">
        <w:rPr>
          <w:rFonts w:eastAsia="Symbol" w:cs="Arial"/>
          <w:color w:val="1A1A1A"/>
          <w:sz w:val="22"/>
          <w:szCs w:val="26"/>
        </w:rPr>
        <w:t xml:space="preserve">teleconferences on their </w:t>
      </w:r>
      <w:r>
        <w:rPr>
          <w:rFonts w:eastAsia="Symbol" w:cs="Arial"/>
          <w:color w:val="1A1A1A"/>
          <w:sz w:val="22"/>
          <w:szCs w:val="26"/>
        </w:rPr>
        <w:t xml:space="preserve">standard.  </w:t>
      </w:r>
    </w:p>
    <w:p w:rsidR="007F30B6" w:rsidRPr="001B4751" w:rsidRDefault="007F30B6" w:rsidP="007F30B6">
      <w:pPr>
        <w:widowControl w:val="0"/>
        <w:autoSpaceDE w:val="0"/>
        <w:autoSpaceDN w:val="0"/>
        <w:adjustRightInd w:val="0"/>
        <w:jc w:val="both"/>
        <w:rPr>
          <w:rFonts w:eastAsia="Symbol" w:cs="Arial"/>
          <w:color w:val="1A1A1A"/>
          <w:sz w:val="22"/>
          <w:szCs w:val="26"/>
        </w:rPr>
      </w:pPr>
    </w:p>
    <w:p w:rsidR="007F30B6" w:rsidRPr="00D131F9" w:rsidRDefault="007F30B6" w:rsidP="007F30B6">
      <w:pPr>
        <w:jc w:val="both"/>
        <w:rPr>
          <w:color w:val="000000"/>
          <w:sz w:val="22"/>
        </w:rPr>
      </w:pPr>
      <w:r w:rsidRPr="00D131F9">
        <w:rPr>
          <w:color w:val="000000"/>
          <w:sz w:val="22"/>
        </w:rPr>
        <w:t xml:space="preserve">Respectfully submitted,  </w:t>
      </w:r>
    </w:p>
    <w:p w:rsidR="007F30B6" w:rsidRPr="00D131F9" w:rsidRDefault="007F30B6" w:rsidP="007F30B6">
      <w:pPr>
        <w:jc w:val="both"/>
        <w:rPr>
          <w:color w:val="000000"/>
          <w:sz w:val="22"/>
        </w:rPr>
      </w:pPr>
    </w:p>
    <w:p w:rsidR="007F30B6" w:rsidRPr="00D131F9" w:rsidRDefault="007F30B6" w:rsidP="007F30B6">
      <w:pPr>
        <w:jc w:val="both"/>
        <w:rPr>
          <w:color w:val="000000"/>
          <w:sz w:val="22"/>
        </w:rPr>
      </w:pPr>
      <w:r w:rsidRPr="00D131F9">
        <w:rPr>
          <w:color w:val="000000"/>
          <w:sz w:val="22"/>
        </w:rPr>
        <w:t>Jack Cogman,</w:t>
      </w:r>
    </w:p>
    <w:p w:rsidR="007F30B6" w:rsidRPr="00D131F9" w:rsidRDefault="007F30B6" w:rsidP="007F30B6">
      <w:pPr>
        <w:jc w:val="both"/>
        <w:rPr>
          <w:color w:val="000000"/>
          <w:sz w:val="22"/>
        </w:rPr>
      </w:pPr>
      <w:proofErr w:type="spellStart"/>
      <w:r w:rsidRPr="00D131F9">
        <w:rPr>
          <w:color w:val="000000"/>
          <w:sz w:val="22"/>
        </w:rPr>
        <w:t>Convenor</w:t>
      </w:r>
      <w:proofErr w:type="spellEnd"/>
      <w:r w:rsidRPr="00D131F9">
        <w:rPr>
          <w:color w:val="000000"/>
          <w:sz w:val="22"/>
        </w:rPr>
        <w:t xml:space="preserve"> ISO/IEC JTC 1/SC 24/WG 8: Environmental Data Representation</w:t>
      </w:r>
    </w:p>
    <w:p w:rsidR="007F30B6" w:rsidRPr="00D131F9" w:rsidRDefault="007F30B6" w:rsidP="007F30B6">
      <w:pPr>
        <w:jc w:val="both"/>
        <w:rPr>
          <w:color w:val="000000"/>
          <w:sz w:val="22"/>
        </w:rPr>
      </w:pPr>
      <w:r w:rsidRPr="00D131F9">
        <w:rPr>
          <w:color w:val="000000"/>
          <w:sz w:val="22"/>
        </w:rPr>
        <w:t>201</w:t>
      </w:r>
      <w:bookmarkStart w:id="0" w:name="_GoBack"/>
      <w:bookmarkEnd w:id="0"/>
      <w:r>
        <w:rPr>
          <w:color w:val="000000"/>
          <w:sz w:val="22"/>
        </w:rPr>
        <w:t>7-07-20</w:t>
      </w:r>
    </w:p>
    <w:sectPr w:rsidR="007F30B6" w:rsidRPr="00D131F9" w:rsidSect="007F30B6">
      <w:pgSz w:w="11904" w:h="16834"/>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701"/>
  <w:revisionView w:markup="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rsids>
    <w:rsidRoot w:val="00172A27"/>
    <w:rsid w:val="007F30B6"/>
    <w:rsid w:val="00C27DB3"/>
  </w:rsids>
  <m:mathPr>
    <m:mathFont m:val="Tim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Symbol" w:hAnsi="Symbol"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F2F"/>
    <w:rPr>
      <w:rFonts w:ascii="Arial" w:eastAsia="Times New Roman"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D4F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8D4F2F"/>
    <w:rPr>
      <w:rFonts w:ascii="Tahoma" w:eastAsia="Symbol" w:hAnsi="Tahoma"/>
      <w:sz w:val="16"/>
      <w:lang/>
    </w:rPr>
  </w:style>
  <w:style w:type="character" w:customStyle="1" w:styleId="BalloonTextChar">
    <w:name w:val="Balloon Text Char"/>
    <w:link w:val="BalloonText"/>
    <w:locked/>
    <w:rsid w:val="008D4F2F"/>
    <w:rPr>
      <w:rFonts w:ascii="Tahoma" w:hAnsi="Tahoma" w:cs="Times New Roman"/>
      <w:sz w:val="16"/>
    </w:rPr>
  </w:style>
  <w:style w:type="character" w:styleId="CommentReference">
    <w:name w:val="annotation reference"/>
    <w:rsid w:val="008D4F2F"/>
    <w:rPr>
      <w:rFonts w:ascii="Symbol" w:hAnsi="Symbol" w:cs="Times New Roman"/>
      <w:sz w:val="16"/>
    </w:rPr>
  </w:style>
  <w:style w:type="paragraph" w:styleId="CommentText">
    <w:name w:val="annotation text"/>
    <w:basedOn w:val="Normal"/>
    <w:link w:val="CommentTextChar"/>
    <w:rsid w:val="008D4F2F"/>
    <w:rPr>
      <w:rFonts w:eastAsia="Symbol"/>
      <w:sz w:val="20"/>
      <w:lang/>
    </w:rPr>
  </w:style>
  <w:style w:type="character" w:customStyle="1" w:styleId="CommentTextChar">
    <w:name w:val="Comment Text Char"/>
    <w:link w:val="CommentText"/>
    <w:locked/>
    <w:rsid w:val="008D4F2F"/>
    <w:rPr>
      <w:rFonts w:ascii="Arial" w:hAnsi="Arial" w:cs="Times New Roman"/>
    </w:rPr>
  </w:style>
  <w:style w:type="paragraph" w:styleId="CommentSubject">
    <w:name w:val="annotation subject"/>
    <w:basedOn w:val="CommentText"/>
    <w:next w:val="CommentText"/>
    <w:link w:val="CommentSubjectChar"/>
    <w:rsid w:val="008D4F2F"/>
    <w:rPr>
      <w:rFonts w:ascii="Symbol" w:hAnsi="Symbol"/>
      <w:b/>
    </w:rPr>
  </w:style>
  <w:style w:type="character" w:customStyle="1" w:styleId="CommentSubjectChar">
    <w:name w:val="Comment Subject Char"/>
    <w:link w:val="CommentSubject"/>
    <w:locked/>
    <w:rsid w:val="008D4F2F"/>
    <w:rPr>
      <w:rFonts w:ascii="Symbol" w:hAnsi="Symbol" w:cs="Times New Roman"/>
      <w:b/>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1</TotalTime>
  <Pages>2</Pages>
  <Words>583</Words>
  <Characters>3326</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Convenor's Report</vt:lpstr>
    </vt:vector>
  </TitlesOfParts>
  <Manager/>
  <Company/>
  <LinksUpToDate>false</LinksUpToDate>
  <CharactersWithSpaces>4084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Convenor's Report</dc:title>
  <dc:subject>WG 8 2016 Conveneor's report</dc:subject>
  <dc:creator>Jack Cogman</dc:creator>
  <cp:keywords/>
  <dc:description/>
  <cp:lastModifiedBy>Jack Cogman</cp:lastModifiedBy>
  <cp:revision>2</cp:revision>
  <dcterms:created xsi:type="dcterms:W3CDTF">2017-07-21T10:34:00Z</dcterms:created>
  <dcterms:modified xsi:type="dcterms:W3CDTF">2017-07-21T10:34:00Z</dcterms:modified>
  <cp:category/>
</cp:coreProperties>
</file>