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FEC3" w14:textId="40B23EEF" w:rsidR="001B528A" w:rsidRPr="00456AAD" w:rsidRDefault="001B528A" w:rsidP="001B528A">
      <w:pPr>
        <w:jc w:val="right"/>
        <w:rPr>
          <w:rFonts w:ascii="Arial" w:hAnsi="Arial"/>
          <w:b/>
          <w:sz w:val="28"/>
          <w:lang w:val="pt-BR"/>
        </w:rPr>
      </w:pPr>
      <w:r w:rsidRPr="00456AAD">
        <w:rPr>
          <w:rFonts w:ascii="Arial" w:hAnsi="Arial"/>
          <w:b/>
          <w:sz w:val="28"/>
          <w:lang w:val="pt-BR"/>
        </w:rPr>
        <w:t xml:space="preserve">ISO/IEC JTC 1/SC 24/WG 8 N </w:t>
      </w:r>
      <w:r w:rsidR="00941475" w:rsidRPr="00456AAD">
        <w:rPr>
          <w:rFonts w:ascii="Arial" w:hAnsi="Arial"/>
          <w:b/>
          <w:sz w:val="28"/>
          <w:lang w:val="pt-BR"/>
        </w:rPr>
        <w:t>0</w:t>
      </w:r>
      <w:r w:rsidR="00EF4456" w:rsidRPr="00597C86">
        <w:rPr>
          <w:rFonts w:ascii="Arial" w:hAnsi="Arial"/>
          <w:b/>
          <w:sz w:val="28"/>
          <w:lang w:val="pt-BR"/>
        </w:rPr>
        <w:t>65</w:t>
      </w:r>
      <w:r w:rsidR="00D61A66">
        <w:rPr>
          <w:rFonts w:ascii="Arial" w:hAnsi="Arial"/>
          <w:b/>
          <w:sz w:val="28"/>
          <w:lang w:val="pt-BR"/>
        </w:rPr>
        <w:t>4</w:t>
      </w:r>
    </w:p>
    <w:p w14:paraId="5F4C535B" w14:textId="7892792A" w:rsidR="006E731E" w:rsidRPr="00456AAD" w:rsidRDefault="00456AAD" w:rsidP="00456AAD">
      <w:pPr>
        <w:ind w:right="420"/>
        <w:jc w:val="right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pt-BR"/>
        </w:rPr>
        <w:t xml:space="preserve">   </w:t>
      </w:r>
      <w:r>
        <w:rPr>
          <w:rFonts w:ascii="Arial" w:hAnsi="Arial"/>
          <w:b/>
          <w:sz w:val="28"/>
          <w:lang w:val="en-GB"/>
        </w:rPr>
        <w:t>10</w:t>
      </w:r>
      <w:r w:rsidR="00EF4456">
        <w:rPr>
          <w:rFonts w:ascii="Arial" w:hAnsi="Arial"/>
          <w:b/>
          <w:sz w:val="28"/>
          <w:lang w:val="en-GB"/>
        </w:rPr>
        <w:t>/11</w:t>
      </w:r>
      <w:r w:rsidR="001B528A" w:rsidRPr="00456AAD">
        <w:rPr>
          <w:rFonts w:ascii="Arial" w:hAnsi="Arial"/>
          <w:b/>
          <w:sz w:val="28"/>
          <w:lang w:val="en-GB"/>
        </w:rPr>
        <w:t>-</w:t>
      </w:r>
      <w:r w:rsidR="00D57E25" w:rsidRPr="00456AAD">
        <w:rPr>
          <w:rFonts w:ascii="Arial" w:hAnsi="Arial"/>
          <w:b/>
          <w:sz w:val="28"/>
          <w:lang w:val="en-GB"/>
        </w:rPr>
        <w:t>Aug</w:t>
      </w:r>
      <w:r w:rsidR="001B528A" w:rsidRPr="00456AAD">
        <w:rPr>
          <w:rFonts w:ascii="Arial" w:hAnsi="Arial"/>
          <w:b/>
          <w:sz w:val="28"/>
          <w:lang w:val="en-GB"/>
        </w:rPr>
        <w:t>-</w:t>
      </w:r>
      <w:r w:rsidR="00AB3A50" w:rsidRPr="00456AAD">
        <w:rPr>
          <w:rFonts w:ascii="Arial" w:hAnsi="Arial"/>
          <w:b/>
          <w:sz w:val="28"/>
          <w:lang w:val="en-GB"/>
        </w:rPr>
        <w:t>20</w:t>
      </w:r>
      <w:r>
        <w:rPr>
          <w:rFonts w:ascii="Arial" w:hAnsi="Arial"/>
          <w:b/>
          <w:sz w:val="28"/>
          <w:lang w:val="en-GB"/>
        </w:rPr>
        <w:t>20</w:t>
      </w:r>
    </w:p>
    <w:p w14:paraId="0E26C611" w14:textId="77777777" w:rsidR="006E731E" w:rsidRPr="00456AD9" w:rsidRDefault="006E731E" w:rsidP="009106F2">
      <w:pPr>
        <w:pStyle w:val="Title"/>
        <w:spacing w:after="120"/>
        <w:ind w:left="357"/>
        <w:rPr>
          <w:rFonts w:ascii="Arial" w:hAnsi="Arial"/>
          <w:kern w:val="0"/>
          <w:sz w:val="20"/>
          <w:highlight w:val="yellow"/>
        </w:rPr>
      </w:pPr>
    </w:p>
    <w:p w14:paraId="00894542" w14:textId="77777777" w:rsidR="0084404E" w:rsidRPr="006E731E" w:rsidRDefault="001B528A" w:rsidP="009106F2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6E731E">
        <w:rPr>
          <w:rFonts w:ascii="Arial" w:hAnsi="Arial"/>
          <w:kern w:val="0"/>
          <w:sz w:val="28"/>
        </w:rPr>
        <w:t>Recommendations of ISO/IEC JTC</w:t>
      </w:r>
      <w:r w:rsidR="00D57E25" w:rsidRPr="006E731E">
        <w:rPr>
          <w:rFonts w:ascii="Arial" w:hAnsi="Arial"/>
          <w:kern w:val="0"/>
          <w:sz w:val="28"/>
        </w:rPr>
        <w:t xml:space="preserve"> </w:t>
      </w:r>
      <w:r w:rsidRPr="006E731E">
        <w:rPr>
          <w:rFonts w:ascii="Arial" w:hAnsi="Arial"/>
          <w:kern w:val="0"/>
          <w:sz w:val="28"/>
        </w:rPr>
        <w:t>1</w:t>
      </w:r>
      <w:r w:rsidR="00D57E25" w:rsidRPr="006E731E">
        <w:rPr>
          <w:rFonts w:ascii="Arial" w:hAnsi="Arial"/>
          <w:kern w:val="0"/>
          <w:sz w:val="28"/>
        </w:rPr>
        <w:t xml:space="preserve"> /</w:t>
      </w:r>
      <w:r w:rsidRPr="006E731E">
        <w:rPr>
          <w:rFonts w:ascii="Arial" w:hAnsi="Arial"/>
          <w:kern w:val="0"/>
          <w:sz w:val="28"/>
        </w:rPr>
        <w:t xml:space="preserve"> SC 24/WG 8 </w:t>
      </w:r>
    </w:p>
    <w:p w14:paraId="2D32A89B" w14:textId="77777777" w:rsidR="0084404E" w:rsidRPr="006E731E" w:rsidRDefault="0084404E" w:rsidP="0084404E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6E731E">
        <w:rPr>
          <w:rFonts w:ascii="Arial" w:hAnsi="Arial"/>
          <w:kern w:val="0"/>
          <w:sz w:val="28"/>
        </w:rPr>
        <w:t>t</w:t>
      </w:r>
      <w:r w:rsidR="001B528A" w:rsidRPr="006E731E">
        <w:rPr>
          <w:rFonts w:ascii="Arial" w:hAnsi="Arial"/>
          <w:kern w:val="0"/>
          <w:sz w:val="28"/>
        </w:rPr>
        <w:t>o</w:t>
      </w:r>
      <w:r w:rsidRPr="006E731E">
        <w:rPr>
          <w:rFonts w:ascii="Arial" w:hAnsi="Arial"/>
          <w:kern w:val="0"/>
          <w:sz w:val="28"/>
        </w:rPr>
        <w:t xml:space="preserve"> </w:t>
      </w:r>
    </w:p>
    <w:p w14:paraId="1BB3026C" w14:textId="5A010D59" w:rsidR="0084404E" w:rsidRPr="00456AD9" w:rsidRDefault="001B528A" w:rsidP="00456AD9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6E731E">
        <w:rPr>
          <w:rFonts w:ascii="Arial" w:hAnsi="Arial"/>
          <w:kern w:val="0"/>
          <w:sz w:val="28"/>
        </w:rPr>
        <w:t>S</w:t>
      </w:r>
      <w:r w:rsidR="00AB3A50" w:rsidRPr="006E731E">
        <w:rPr>
          <w:rFonts w:ascii="Arial" w:hAnsi="Arial"/>
          <w:kern w:val="0"/>
          <w:sz w:val="28"/>
        </w:rPr>
        <w:t>C 24</w:t>
      </w:r>
      <w:r w:rsidR="006E731E">
        <w:rPr>
          <w:rFonts w:ascii="Arial" w:hAnsi="Arial"/>
          <w:kern w:val="0"/>
          <w:sz w:val="28"/>
        </w:rPr>
        <w:t xml:space="preserve"> </w:t>
      </w:r>
      <w:r w:rsidR="000B3AE2">
        <w:rPr>
          <w:rFonts w:ascii="Arial" w:hAnsi="Arial"/>
          <w:kern w:val="0"/>
          <w:sz w:val="28"/>
        </w:rPr>
        <w:t xml:space="preserve">Online </w:t>
      </w:r>
      <w:r w:rsidR="006E731E">
        <w:rPr>
          <w:rFonts w:ascii="Arial" w:hAnsi="Arial"/>
          <w:kern w:val="0"/>
          <w:sz w:val="28"/>
        </w:rPr>
        <w:t xml:space="preserve">Plenary Meeting, </w:t>
      </w:r>
      <w:r w:rsidR="00456AAD">
        <w:rPr>
          <w:rFonts w:ascii="Arial" w:hAnsi="Arial"/>
          <w:kern w:val="0"/>
          <w:sz w:val="28"/>
        </w:rPr>
        <w:t>17/18</w:t>
      </w:r>
      <w:r w:rsidR="006E731E">
        <w:rPr>
          <w:rFonts w:ascii="Arial" w:hAnsi="Arial"/>
          <w:kern w:val="0"/>
          <w:sz w:val="28"/>
        </w:rPr>
        <w:t xml:space="preserve"> August 20</w:t>
      </w:r>
      <w:r w:rsidR="00456AAD">
        <w:rPr>
          <w:rFonts w:ascii="Arial" w:hAnsi="Arial"/>
          <w:kern w:val="0"/>
          <w:sz w:val="28"/>
        </w:rPr>
        <w:t>20</w:t>
      </w:r>
      <w:r w:rsidR="00AB3A50" w:rsidRPr="003F1D36">
        <w:rPr>
          <w:rFonts w:ascii="Arial" w:hAnsi="Arial"/>
          <w:bCs/>
          <w:sz w:val="28"/>
          <w:szCs w:val="28"/>
        </w:rPr>
        <w:br/>
      </w:r>
    </w:p>
    <w:p w14:paraId="3D70AE5B" w14:textId="7569E379" w:rsidR="00AB3A50" w:rsidRDefault="001B528A" w:rsidP="00B64C39">
      <w:pPr>
        <w:pStyle w:val="Title"/>
        <w:spacing w:after="120"/>
        <w:rPr>
          <w:rFonts w:ascii="Arial" w:hAnsi="Arial"/>
          <w:kern w:val="0"/>
          <w:sz w:val="28"/>
        </w:rPr>
      </w:pPr>
      <w:r w:rsidRPr="00AB3A50">
        <w:rPr>
          <w:rFonts w:ascii="Arial" w:hAnsi="Arial"/>
          <w:kern w:val="0"/>
          <w:sz w:val="28"/>
        </w:rPr>
        <w:t>Resulting from th</w:t>
      </w:r>
      <w:r w:rsidR="001E1D00" w:rsidRPr="00AB3A50">
        <w:rPr>
          <w:rFonts w:ascii="Arial" w:hAnsi="Arial"/>
          <w:kern w:val="0"/>
          <w:sz w:val="28"/>
        </w:rPr>
        <w:t xml:space="preserve">e WG 8 </w:t>
      </w:r>
      <w:r w:rsidR="000B3AE2">
        <w:rPr>
          <w:rFonts w:ascii="Arial" w:hAnsi="Arial"/>
          <w:kern w:val="0"/>
          <w:sz w:val="28"/>
        </w:rPr>
        <w:t xml:space="preserve">Online </w:t>
      </w:r>
      <w:r w:rsidR="007C65E6" w:rsidRPr="00AB3A50">
        <w:rPr>
          <w:rFonts w:ascii="Arial" w:hAnsi="Arial"/>
          <w:kern w:val="0"/>
          <w:sz w:val="28"/>
        </w:rPr>
        <w:t>P</w:t>
      </w:r>
      <w:r w:rsidR="00AB3A50">
        <w:rPr>
          <w:rFonts w:ascii="Arial" w:hAnsi="Arial"/>
          <w:kern w:val="0"/>
          <w:sz w:val="28"/>
        </w:rPr>
        <w:t xml:space="preserve">lenary Meeting on </w:t>
      </w:r>
      <w:r w:rsidR="00456AAD">
        <w:rPr>
          <w:rFonts w:ascii="Arial" w:hAnsi="Arial"/>
          <w:kern w:val="0"/>
          <w:sz w:val="28"/>
        </w:rPr>
        <w:t>10</w:t>
      </w:r>
      <w:r w:rsidR="00034BA0">
        <w:rPr>
          <w:rFonts w:ascii="Arial" w:hAnsi="Arial"/>
          <w:kern w:val="0"/>
          <w:sz w:val="28"/>
        </w:rPr>
        <w:t>/11</w:t>
      </w:r>
      <w:r w:rsidR="00AB3A50">
        <w:rPr>
          <w:rFonts w:ascii="Arial" w:hAnsi="Arial"/>
          <w:kern w:val="0"/>
          <w:sz w:val="28"/>
        </w:rPr>
        <w:t xml:space="preserve"> August 20</w:t>
      </w:r>
      <w:r w:rsidR="00456AAD">
        <w:rPr>
          <w:rFonts w:ascii="Arial" w:hAnsi="Arial"/>
          <w:kern w:val="0"/>
          <w:sz w:val="28"/>
        </w:rPr>
        <w:t>20</w:t>
      </w:r>
    </w:p>
    <w:p w14:paraId="26DDB556" w14:textId="77777777" w:rsidR="0084404E" w:rsidRPr="00AB3A50" w:rsidRDefault="0084404E" w:rsidP="006F1FA7">
      <w:pPr>
        <w:pStyle w:val="Title"/>
        <w:spacing w:after="120"/>
        <w:jc w:val="left"/>
        <w:rPr>
          <w:rFonts w:ascii="Arial" w:hAnsi="Arial"/>
          <w:kern w:val="0"/>
          <w:sz w:val="28"/>
        </w:rPr>
      </w:pPr>
    </w:p>
    <w:p w14:paraId="22825EFD" w14:textId="77777777" w:rsidR="001B528A" w:rsidRPr="00AB3A50" w:rsidRDefault="001B528A" w:rsidP="001B528A">
      <w:pPr>
        <w:pStyle w:val="Title"/>
        <w:jc w:val="left"/>
        <w:rPr>
          <w:rFonts w:ascii="Arial" w:hAnsi="Arial"/>
          <w:sz w:val="28"/>
        </w:rPr>
      </w:pPr>
      <w:r w:rsidRPr="00AB3A50">
        <w:rPr>
          <w:rFonts w:ascii="Arial" w:hAnsi="Arial"/>
          <w:sz w:val="28"/>
        </w:rPr>
        <w:t>Part 1: Progression of Work</w:t>
      </w:r>
    </w:p>
    <w:p w14:paraId="7E82D2F8" w14:textId="77777777" w:rsidR="00AB3A50" w:rsidRDefault="001B528A" w:rsidP="009106F2">
      <w:pPr>
        <w:pStyle w:val="Heading1"/>
        <w:ind w:left="717"/>
        <w:rPr>
          <w:rFonts w:ascii="Arial" w:hAnsi="Arial"/>
        </w:rPr>
      </w:pPr>
      <w:r w:rsidRPr="00AB3A50">
        <w:rPr>
          <w:rFonts w:ascii="Arial" w:hAnsi="Arial"/>
          <w:lang w:val="en-GB"/>
        </w:rPr>
        <w:t>Programme</w:t>
      </w:r>
      <w:r w:rsidRPr="00AB3A50">
        <w:rPr>
          <w:rFonts w:ascii="Arial" w:hAnsi="Arial"/>
        </w:rPr>
        <w:t xml:space="preserve"> of Work</w:t>
      </w:r>
    </w:p>
    <w:p w14:paraId="7BE463BC" w14:textId="77777777" w:rsidR="001B528A" w:rsidRPr="00941475" w:rsidRDefault="001B528A" w:rsidP="001B528A">
      <w:pPr>
        <w:keepNext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8 approves the </w:t>
      </w:r>
      <w:proofErr w:type="spellStart"/>
      <w:r w:rsidRPr="00941475">
        <w:rPr>
          <w:rFonts w:ascii="Arial" w:hAnsi="Arial" w:cs="Arial"/>
        </w:rPr>
        <w:t>programme</w:t>
      </w:r>
      <w:proofErr w:type="spellEnd"/>
      <w:r w:rsidRPr="00941475">
        <w:rPr>
          <w:rFonts w:ascii="Arial" w:hAnsi="Arial" w:cs="Arial"/>
        </w:rPr>
        <w:t xml:space="preserve"> of work and document editors described in the table below:</w:t>
      </w:r>
    </w:p>
    <w:tbl>
      <w:tblPr>
        <w:tblW w:w="9638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8"/>
        <w:gridCol w:w="1276"/>
        <w:gridCol w:w="567"/>
        <w:gridCol w:w="1134"/>
        <w:gridCol w:w="1508"/>
        <w:gridCol w:w="939"/>
        <w:gridCol w:w="1852"/>
        <w:gridCol w:w="804"/>
      </w:tblGrid>
      <w:tr w:rsidR="001B528A" w:rsidRPr="00941475" w14:paraId="719BCA66" w14:textId="77777777">
        <w:trPr>
          <w:trHeight w:val="377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31604" w14:textId="77777777" w:rsidR="001B528A" w:rsidRPr="00941475" w:rsidRDefault="001B528A" w:rsidP="001B528A">
            <w:pPr>
              <w:pStyle w:val="CellHeader"/>
              <w:jc w:val="left"/>
              <w:rPr>
                <w:rFonts w:cs="Arial"/>
              </w:rPr>
            </w:pPr>
            <w:r w:rsidRPr="00941475">
              <w:rPr>
                <w:rFonts w:cs="Arial"/>
              </w:rPr>
              <w:t>Short Title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04E86" w14:textId="77777777" w:rsidR="001B528A" w:rsidRPr="00941475" w:rsidRDefault="001B528A" w:rsidP="001B528A">
            <w:pPr>
              <w:pStyle w:val="CellHeader"/>
              <w:jc w:val="left"/>
              <w:rPr>
                <w:rFonts w:cs="Arial"/>
              </w:rPr>
            </w:pPr>
            <w:r w:rsidRPr="00941475">
              <w:rPr>
                <w:rFonts w:cs="Arial"/>
              </w:rPr>
              <w:t>Reference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157ED" w14:textId="77777777"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WG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6F27E" w14:textId="77777777" w:rsidR="001B528A" w:rsidRPr="00941475" w:rsidRDefault="001B528A" w:rsidP="001B528A">
            <w:pPr>
              <w:pStyle w:val="CellHeader"/>
              <w:jc w:val="both"/>
              <w:rPr>
                <w:rFonts w:cs="Arial"/>
              </w:rPr>
            </w:pPr>
            <w:r w:rsidRPr="00941475">
              <w:rPr>
                <w:rFonts w:cs="Arial"/>
              </w:rPr>
              <w:t>Editor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1ABFB" w14:textId="77777777" w:rsidR="001B528A" w:rsidRPr="00941475" w:rsidRDefault="006E731E" w:rsidP="001B528A">
            <w:pPr>
              <w:pStyle w:val="CellHeader"/>
              <w:rPr>
                <w:rFonts w:cs="Arial"/>
              </w:rPr>
            </w:pPr>
            <w:r>
              <w:rPr>
                <w:rFonts w:cs="Arial"/>
              </w:rPr>
              <w:t>CD/C</w:t>
            </w:r>
            <w:r w:rsidR="001B528A" w:rsidRPr="00941475">
              <w:rPr>
                <w:rFonts w:cs="Arial"/>
              </w:rPr>
              <w:t>DAM/PDTR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F9EB7" w14:textId="77777777" w:rsidR="001B528A" w:rsidRPr="00941475" w:rsidRDefault="006E731E" w:rsidP="001B528A">
            <w:pPr>
              <w:pStyle w:val="CellHeader"/>
              <w:rPr>
                <w:rFonts w:cs="Arial"/>
              </w:rPr>
            </w:pPr>
            <w:r>
              <w:rPr>
                <w:rFonts w:cs="Arial"/>
              </w:rPr>
              <w:t>DIS (FCD)/</w:t>
            </w:r>
            <w:r>
              <w:rPr>
                <w:rFonts w:cs="Arial"/>
              </w:rPr>
              <w:br/>
              <w:t>FC</w:t>
            </w:r>
            <w:r w:rsidR="001B528A" w:rsidRPr="00941475">
              <w:rPr>
                <w:rFonts w:cs="Arial"/>
              </w:rPr>
              <w:t>DAM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8A6D9" w14:textId="77777777"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FDIS/FDAM/DTR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C0E7" w14:textId="7069A2DE" w:rsidR="001B528A" w:rsidRPr="00941475" w:rsidRDefault="001B528A" w:rsidP="001B528A">
            <w:pPr>
              <w:pStyle w:val="CellHeader"/>
              <w:spacing w:before="0" w:after="0"/>
              <w:rPr>
                <w:rFonts w:cs="Arial"/>
              </w:rPr>
            </w:pPr>
            <w:r w:rsidRPr="00941475">
              <w:rPr>
                <w:rFonts w:cs="Arial"/>
              </w:rPr>
              <w:t>IS/</w:t>
            </w:r>
          </w:p>
          <w:p w14:paraId="7D06313C" w14:textId="77777777" w:rsidR="001B528A" w:rsidRPr="00941475" w:rsidRDefault="001B528A" w:rsidP="001B528A">
            <w:pPr>
              <w:pStyle w:val="CellHeader"/>
              <w:spacing w:before="0" w:after="0"/>
              <w:rPr>
                <w:rFonts w:cs="Arial"/>
              </w:rPr>
            </w:pPr>
            <w:r w:rsidRPr="00941475">
              <w:rPr>
                <w:rFonts w:cs="Arial"/>
              </w:rPr>
              <w:t>AMD/TR</w:t>
            </w:r>
          </w:p>
        </w:tc>
      </w:tr>
      <w:tr w:rsidR="001B528A" w:rsidRPr="00941475" w14:paraId="51E82C6A" w14:textId="77777777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091C9" w14:textId="4AA8767D" w:rsidR="001B528A" w:rsidRPr="00941475" w:rsidRDefault="00BF7462" w:rsidP="00611375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EDCS LB to C++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580B3" w14:textId="065531A8" w:rsidR="001B528A" w:rsidRPr="00941475" w:rsidRDefault="00BF7462" w:rsidP="001B528A">
            <w:pPr>
              <w:pStyle w:val="CellBody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ISO/IEC 18041-5 :202x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6FABD" w14:textId="13A6E3D9" w:rsidR="001B528A" w:rsidRPr="00941475" w:rsidRDefault="00BF7462" w:rsidP="00BF7462">
            <w:pPr>
              <w:pStyle w:val="CellBody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28562" w14:textId="4950DAE1" w:rsidR="001B528A" w:rsidRDefault="00BF7462" w:rsidP="001B528A">
            <w:pPr>
              <w:pStyle w:val="CellBody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Lee</w:t>
            </w:r>
            <w:r w:rsidR="009D4B15">
              <w:rPr>
                <w:rFonts w:cs="Arial"/>
                <w:szCs w:val="20"/>
              </w:rPr>
              <w:t>,</w:t>
            </w:r>
          </w:p>
          <w:p w14:paraId="2BBE1458" w14:textId="68A311AF" w:rsidR="00BF7462" w:rsidRPr="00941475" w:rsidRDefault="00BF7462" w:rsidP="001B528A">
            <w:pPr>
              <w:pStyle w:val="CellBody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Puk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F3083" w14:textId="512E5086" w:rsidR="001B528A" w:rsidRPr="00941475" w:rsidRDefault="00597C86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0A40AB">
              <w:rPr>
                <w:rFonts w:cs="Arial"/>
                <w:szCs w:val="20"/>
              </w:rPr>
              <w:t>/20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4E26F" w14:textId="70B8CF2F" w:rsidR="001B528A" w:rsidRPr="00941475" w:rsidRDefault="000A40AB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BF7462">
              <w:rPr>
                <w:rFonts w:cs="Arial"/>
                <w:szCs w:val="20"/>
              </w:rPr>
              <w:t>2/2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FBC28" w14:textId="25B1A116" w:rsidR="001B528A" w:rsidRPr="00941475" w:rsidRDefault="00BF7462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1F95D" w14:textId="4A1507D3" w:rsidR="001B528A" w:rsidRPr="00941475" w:rsidRDefault="00BF7462" w:rsidP="001B528A">
            <w:pPr>
              <w:pStyle w:val="CellBody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0A40AB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/22</w:t>
            </w:r>
          </w:p>
        </w:tc>
      </w:tr>
    </w:tbl>
    <w:p w14:paraId="52FCD139" w14:textId="386D7393" w:rsidR="001B528A" w:rsidRPr="00941475" w:rsidRDefault="001B528A" w:rsidP="001B528A">
      <w:pPr>
        <w:keepNext/>
        <w:rPr>
          <w:rFonts w:ascii="Arial" w:hAnsi="Arial" w:cs="Arial"/>
        </w:rPr>
      </w:pPr>
      <w:r w:rsidRPr="00941475">
        <w:rPr>
          <w:rFonts w:ascii="Arial" w:hAnsi="Arial" w:cs="Arial"/>
        </w:rPr>
        <w:t>The dates shown indicate the start of the ballot for the appropriate document</w:t>
      </w:r>
      <w:r w:rsidR="00A31788">
        <w:rPr>
          <w:rFonts w:ascii="Arial" w:hAnsi="Arial" w:cs="Arial"/>
        </w:rPr>
        <w:t xml:space="preserve"> and for IS/AMD/TR, the anticipated date.</w:t>
      </w:r>
    </w:p>
    <w:p w14:paraId="6F810472" w14:textId="77777777" w:rsidR="00034BA0" w:rsidRPr="00034BA0" w:rsidRDefault="00034BA0" w:rsidP="00034BA0"/>
    <w:p w14:paraId="3FC435B9" w14:textId="09691304" w:rsidR="00034BA0" w:rsidRPr="00207F9D" w:rsidRDefault="00207F9D" w:rsidP="006F036C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Authorization of Progression to CD</w:t>
      </w:r>
    </w:p>
    <w:p w14:paraId="49137ACE" w14:textId="40E668BE" w:rsidR="00207F9D" w:rsidRPr="00207F9D" w:rsidRDefault="00207F9D" w:rsidP="00207F9D">
      <w:pPr>
        <w:rPr>
          <w:rFonts w:ascii="Arial" w:hAnsi="Arial" w:cs="Arial"/>
        </w:rPr>
      </w:pPr>
      <w:r w:rsidRPr="00207F9D">
        <w:rPr>
          <w:rFonts w:ascii="Arial" w:hAnsi="Arial" w:cs="Arial"/>
        </w:rPr>
        <w:t>ISO/IEC/JTC 1/SC 24/WG 8 requests SC 24 to authorize the following documents for progression to CD upon completion of the CD text and requests that the SC</w:t>
      </w:r>
      <w:r w:rsidR="000B3AE2">
        <w:rPr>
          <w:rFonts w:ascii="Arial" w:hAnsi="Arial" w:cs="Arial"/>
        </w:rPr>
        <w:t xml:space="preserve"> </w:t>
      </w:r>
      <w:r w:rsidRPr="00207F9D">
        <w:rPr>
          <w:rFonts w:ascii="Arial" w:hAnsi="Arial" w:cs="Arial"/>
        </w:rPr>
        <w:t xml:space="preserve">24 Secretariat issue a CD ballot as the text becomes available: </w:t>
      </w:r>
    </w:p>
    <w:p w14:paraId="0B5AFBB1" w14:textId="77777777" w:rsidR="00207F9D" w:rsidRPr="008053A1" w:rsidRDefault="00207F9D" w:rsidP="00207F9D">
      <w:pPr>
        <w:pStyle w:val="ListHeader"/>
        <w:rPr>
          <w:rFonts w:cs="Arial"/>
          <w:lang w:val="en-GB"/>
        </w:rPr>
      </w:pPr>
      <w:r w:rsidRPr="008053A1">
        <w:rPr>
          <w:rFonts w:cs="Arial"/>
          <w:lang w:val="en-GB"/>
        </w:rPr>
        <w:t xml:space="preserve">Document Title </w:t>
      </w:r>
    </w:p>
    <w:p w14:paraId="3C767A63" w14:textId="3892E656" w:rsidR="00207F9D" w:rsidRPr="00207F9D" w:rsidRDefault="00207F9D" w:rsidP="00207F9D">
      <w:pPr>
        <w:pStyle w:val="ListBody"/>
        <w:tabs>
          <w:tab w:val="clear" w:pos="2160"/>
        </w:tabs>
        <w:rPr>
          <w:rFonts w:cs="Arial"/>
          <w:sz w:val="22"/>
          <w:lang w:val="en-GB"/>
        </w:rPr>
      </w:pPr>
      <w:r w:rsidRPr="00207F9D">
        <w:rPr>
          <w:rFonts w:cs="Arial"/>
          <w:sz w:val="22"/>
          <w:lang w:val="en-GB"/>
        </w:rPr>
        <w:t xml:space="preserve">ISO/IEC 18041-5: EDCS </w:t>
      </w:r>
      <w:r w:rsidR="000B3AE2">
        <w:rPr>
          <w:rFonts w:cs="Arial"/>
          <w:sz w:val="22"/>
          <w:lang w:val="en-GB"/>
        </w:rPr>
        <w:t>l</w:t>
      </w:r>
      <w:r w:rsidRPr="00207F9D">
        <w:rPr>
          <w:rFonts w:cs="Arial"/>
          <w:sz w:val="22"/>
          <w:lang w:val="en-GB"/>
        </w:rPr>
        <w:t xml:space="preserve">anguage </w:t>
      </w:r>
      <w:r w:rsidR="000B3AE2">
        <w:rPr>
          <w:rFonts w:cs="Arial"/>
          <w:sz w:val="22"/>
          <w:lang w:val="en-GB"/>
        </w:rPr>
        <w:t>b</w:t>
      </w:r>
      <w:r w:rsidRPr="00207F9D">
        <w:rPr>
          <w:rFonts w:cs="Arial"/>
          <w:sz w:val="22"/>
          <w:lang w:val="en-GB"/>
        </w:rPr>
        <w:t>indin</w:t>
      </w:r>
      <w:r>
        <w:rPr>
          <w:rFonts w:cs="Arial"/>
          <w:sz w:val="22"/>
          <w:lang w:val="en-GB"/>
        </w:rPr>
        <w:t>g</w:t>
      </w:r>
      <w:r w:rsidR="000B3AE2">
        <w:rPr>
          <w:rFonts w:cs="Arial"/>
          <w:sz w:val="22"/>
          <w:lang w:val="en-GB"/>
        </w:rPr>
        <w:t>s</w:t>
      </w:r>
      <w:r>
        <w:rPr>
          <w:rFonts w:cs="Arial"/>
          <w:sz w:val="22"/>
          <w:lang w:val="en-GB"/>
        </w:rPr>
        <w:t xml:space="preserve"> </w:t>
      </w:r>
      <w:r w:rsidR="000B3AE2">
        <w:rPr>
          <w:rFonts w:cs="Arial"/>
          <w:sz w:val="22"/>
          <w:lang w:val="en-GB"/>
        </w:rPr>
        <w:t xml:space="preserve">– Part 5 </w:t>
      </w:r>
      <w:r>
        <w:rPr>
          <w:rFonts w:cs="Arial"/>
          <w:sz w:val="22"/>
          <w:lang w:val="en-GB"/>
        </w:rPr>
        <w:t>C++</w:t>
      </w:r>
    </w:p>
    <w:p w14:paraId="0D2EDD4E" w14:textId="77777777" w:rsidR="00034BA0" w:rsidRPr="00207F9D" w:rsidRDefault="00034BA0" w:rsidP="00034BA0">
      <w:pPr>
        <w:rPr>
          <w:rFonts w:ascii="Arial" w:hAnsi="Arial" w:cs="Arial"/>
          <w:lang w:val="en-GB"/>
        </w:rPr>
      </w:pPr>
    </w:p>
    <w:p w14:paraId="52BA71FD" w14:textId="5FF97A92" w:rsidR="00034BA0" w:rsidRDefault="00207F9D" w:rsidP="006F036C">
      <w:pPr>
        <w:pStyle w:val="Heading1"/>
        <w:ind w:left="717"/>
        <w:rPr>
          <w:rFonts w:ascii="Arial" w:hAnsi="Arial" w:cs="Arial"/>
        </w:rPr>
      </w:pPr>
      <w:r w:rsidRPr="00207F9D">
        <w:rPr>
          <w:rFonts w:ascii="Arial" w:hAnsi="Arial" w:cs="Arial"/>
        </w:rPr>
        <w:t xml:space="preserve">Proposed New </w:t>
      </w:r>
      <w:r>
        <w:rPr>
          <w:rFonts w:ascii="Arial" w:hAnsi="Arial" w:cs="Arial"/>
        </w:rPr>
        <w:t xml:space="preserve">Work </w:t>
      </w:r>
      <w:r w:rsidRPr="00207F9D">
        <w:rPr>
          <w:rFonts w:ascii="Arial" w:hAnsi="Arial" w:cs="Arial"/>
        </w:rPr>
        <w:t>Item</w:t>
      </w:r>
      <w:r>
        <w:rPr>
          <w:rFonts w:ascii="Arial" w:hAnsi="Arial" w:cs="Arial"/>
        </w:rPr>
        <w:t>s</w:t>
      </w:r>
      <w:r w:rsidRPr="00207F9D">
        <w:rPr>
          <w:rFonts w:ascii="Arial" w:hAnsi="Arial" w:cs="Arial"/>
        </w:rPr>
        <w:t xml:space="preserve"> for ISO/IEC 180</w:t>
      </w:r>
      <w:r>
        <w:rPr>
          <w:rFonts w:ascii="Arial" w:hAnsi="Arial" w:cs="Arial"/>
        </w:rPr>
        <w:t>41 and 18042</w:t>
      </w:r>
    </w:p>
    <w:p w14:paraId="7E2E7A2E" w14:textId="769B4A54" w:rsidR="00207F9D" w:rsidRPr="00207F9D" w:rsidRDefault="00207F9D" w:rsidP="00207F9D">
      <w:pPr>
        <w:spacing w:before="120"/>
        <w:rPr>
          <w:rFonts w:ascii="Arial" w:hAnsi="Arial" w:cs="Arial"/>
        </w:rPr>
      </w:pPr>
      <w:r w:rsidRPr="00207F9D">
        <w:rPr>
          <w:rFonts w:ascii="Arial" w:hAnsi="Arial" w:cs="Arial"/>
        </w:rPr>
        <w:t xml:space="preserve">ISO/IEC JTC 1/SC 24/WG 8 requests SC 24 to </w:t>
      </w:r>
      <w:r w:rsidR="000B3AE2">
        <w:rPr>
          <w:rFonts w:ascii="Arial" w:hAnsi="Arial" w:cs="Arial"/>
        </w:rPr>
        <w:t>support</w:t>
      </w:r>
      <w:r w:rsidR="000B3AE2" w:rsidRPr="00207F9D">
        <w:rPr>
          <w:rFonts w:ascii="Arial" w:hAnsi="Arial" w:cs="Arial"/>
        </w:rPr>
        <w:t xml:space="preserve"> </w:t>
      </w:r>
      <w:r w:rsidRPr="00207F9D">
        <w:rPr>
          <w:rFonts w:ascii="Arial" w:hAnsi="Arial" w:cs="Arial"/>
        </w:rPr>
        <w:t>New Work Item</w:t>
      </w:r>
      <w:r>
        <w:rPr>
          <w:rFonts w:ascii="Arial" w:hAnsi="Arial" w:cs="Arial"/>
        </w:rPr>
        <w:t>s</w:t>
      </w:r>
      <w:r w:rsidRPr="00207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currently being prepared</w:t>
      </w:r>
      <w:r w:rsidRPr="00207F9D">
        <w:rPr>
          <w:rFonts w:ascii="Arial" w:hAnsi="Arial" w:cs="Arial"/>
        </w:rPr>
        <w:t xml:space="preserve">, along with </w:t>
      </w:r>
      <w:r>
        <w:rPr>
          <w:rFonts w:ascii="Arial" w:hAnsi="Arial" w:cs="Arial"/>
        </w:rPr>
        <w:t>WD</w:t>
      </w:r>
      <w:r w:rsidRPr="00207F9D">
        <w:rPr>
          <w:rFonts w:ascii="Arial" w:hAnsi="Arial" w:cs="Arial"/>
        </w:rPr>
        <w:t xml:space="preserve"> text, for the following standard</w:t>
      </w:r>
      <w:r>
        <w:rPr>
          <w:rFonts w:ascii="Arial" w:hAnsi="Arial" w:cs="Arial"/>
        </w:rPr>
        <w:t>s</w:t>
      </w:r>
      <w:r w:rsidRPr="00207F9D">
        <w:rPr>
          <w:rFonts w:ascii="Arial" w:hAnsi="Arial" w:cs="Arial"/>
        </w:rPr>
        <w:t>:</w:t>
      </w:r>
    </w:p>
    <w:p w14:paraId="58124380" w14:textId="77777777" w:rsidR="00207F9D" w:rsidRPr="008053A1" w:rsidRDefault="00207F9D" w:rsidP="00207F9D">
      <w:pPr>
        <w:rPr>
          <w:rFonts w:ascii="Arial" w:hAnsi="Arial" w:cs="Arial"/>
          <w:b/>
          <w:lang w:val="en-GB"/>
        </w:rPr>
      </w:pPr>
      <w:r w:rsidRPr="008053A1">
        <w:rPr>
          <w:rFonts w:ascii="Arial" w:hAnsi="Arial" w:cs="Arial"/>
          <w:b/>
          <w:lang w:val="en-GB"/>
        </w:rPr>
        <w:t>Document Title</w:t>
      </w:r>
    </w:p>
    <w:p w14:paraId="4FB46B07" w14:textId="1329A428" w:rsidR="00207F9D" w:rsidRDefault="00207F9D" w:rsidP="00207F9D">
      <w:pPr>
        <w:rPr>
          <w:rFonts w:ascii="Arial" w:hAnsi="Arial" w:cs="Arial"/>
          <w:lang w:val="en-GB"/>
        </w:rPr>
      </w:pPr>
      <w:r w:rsidRPr="00CD7E9D">
        <w:rPr>
          <w:rFonts w:ascii="Arial" w:hAnsi="Arial" w:cs="Arial"/>
          <w:lang w:val="en-GB"/>
        </w:rPr>
        <w:t>ISO/IEC 180</w:t>
      </w:r>
      <w:r w:rsidR="00CD7E9D" w:rsidRPr="00CD7E9D">
        <w:rPr>
          <w:rFonts w:ascii="Arial" w:hAnsi="Arial" w:cs="Arial"/>
          <w:lang w:val="en-GB"/>
        </w:rPr>
        <w:t xml:space="preserve">42-5: SRM </w:t>
      </w:r>
      <w:r w:rsidR="000B3AE2">
        <w:rPr>
          <w:rFonts w:ascii="Arial" w:hAnsi="Arial" w:cs="Arial"/>
          <w:lang w:val="en-GB"/>
        </w:rPr>
        <w:t>l</w:t>
      </w:r>
      <w:r w:rsidR="00CD7E9D" w:rsidRPr="00CD7E9D">
        <w:rPr>
          <w:rFonts w:ascii="Arial" w:hAnsi="Arial" w:cs="Arial"/>
          <w:lang w:val="en-GB"/>
        </w:rPr>
        <w:t xml:space="preserve">anguage </w:t>
      </w:r>
      <w:r w:rsidR="000B3AE2">
        <w:rPr>
          <w:rFonts w:ascii="Arial" w:hAnsi="Arial" w:cs="Arial"/>
          <w:lang w:val="en-GB"/>
        </w:rPr>
        <w:t>b</w:t>
      </w:r>
      <w:r w:rsidR="00CD7E9D" w:rsidRPr="00CD7E9D">
        <w:rPr>
          <w:rFonts w:ascii="Arial" w:hAnsi="Arial" w:cs="Arial"/>
          <w:lang w:val="en-GB"/>
        </w:rPr>
        <w:t>inding</w:t>
      </w:r>
      <w:r w:rsidR="000B3AE2">
        <w:rPr>
          <w:rFonts w:ascii="Arial" w:hAnsi="Arial" w:cs="Arial"/>
          <w:lang w:val="en-GB"/>
        </w:rPr>
        <w:t>s</w:t>
      </w:r>
      <w:r w:rsidR="00CD7E9D" w:rsidRPr="00CD7E9D">
        <w:rPr>
          <w:rFonts w:ascii="Arial" w:hAnsi="Arial" w:cs="Arial"/>
          <w:lang w:val="en-GB"/>
        </w:rPr>
        <w:t xml:space="preserve"> </w:t>
      </w:r>
      <w:r w:rsidR="000B3AE2">
        <w:rPr>
          <w:rFonts w:ascii="Arial" w:hAnsi="Arial" w:cs="Arial"/>
          <w:lang w:val="en-GB"/>
        </w:rPr>
        <w:t xml:space="preserve">– Part 5 </w:t>
      </w:r>
      <w:r w:rsidR="00CD7E9D">
        <w:rPr>
          <w:rFonts w:ascii="Arial" w:hAnsi="Arial" w:cs="Arial"/>
          <w:lang w:val="en-GB"/>
        </w:rPr>
        <w:t>C++</w:t>
      </w:r>
    </w:p>
    <w:p w14:paraId="1830406F" w14:textId="3EBABAA7" w:rsidR="00CD7E9D" w:rsidRPr="00CD7E9D" w:rsidRDefault="00CD7E9D" w:rsidP="00207F9D">
      <w:pPr>
        <w:rPr>
          <w:rFonts w:ascii="Arial" w:hAnsi="Arial" w:cs="Arial"/>
          <w:lang w:val="en-GB"/>
        </w:rPr>
      </w:pPr>
      <w:r w:rsidRPr="00CD7E9D">
        <w:rPr>
          <w:rFonts w:ascii="Arial" w:hAnsi="Arial" w:cs="Arial"/>
          <w:lang w:val="en-GB"/>
        </w:rPr>
        <w:t xml:space="preserve">ISO/IEC 18024-5: SEDRIS Part 1 </w:t>
      </w:r>
      <w:r w:rsidR="000B3AE2">
        <w:rPr>
          <w:rFonts w:ascii="Arial" w:hAnsi="Arial" w:cs="Arial"/>
          <w:lang w:val="en-GB"/>
        </w:rPr>
        <w:t>l</w:t>
      </w:r>
      <w:r w:rsidRPr="00CD7E9D">
        <w:rPr>
          <w:rFonts w:ascii="Arial" w:hAnsi="Arial" w:cs="Arial"/>
          <w:lang w:val="en-GB"/>
        </w:rPr>
        <w:t xml:space="preserve">anguage </w:t>
      </w:r>
      <w:r w:rsidR="000B3AE2">
        <w:rPr>
          <w:rFonts w:ascii="Arial" w:hAnsi="Arial" w:cs="Arial"/>
          <w:lang w:val="en-GB"/>
        </w:rPr>
        <w:t>b</w:t>
      </w:r>
      <w:r w:rsidRPr="00CD7E9D">
        <w:rPr>
          <w:rFonts w:ascii="Arial" w:hAnsi="Arial" w:cs="Arial"/>
          <w:lang w:val="en-GB"/>
        </w:rPr>
        <w:t>inding</w:t>
      </w:r>
      <w:r w:rsidR="000B3AE2">
        <w:rPr>
          <w:rFonts w:ascii="Arial" w:hAnsi="Arial" w:cs="Arial"/>
          <w:lang w:val="en-GB"/>
        </w:rPr>
        <w:t>s</w:t>
      </w:r>
      <w:r w:rsidR="000B3AE2" w:rsidRPr="00CD7E9D">
        <w:rPr>
          <w:rFonts w:ascii="Arial" w:hAnsi="Arial" w:cs="Arial"/>
          <w:lang w:val="en-GB"/>
        </w:rPr>
        <w:t xml:space="preserve"> </w:t>
      </w:r>
      <w:r w:rsidR="000B3AE2">
        <w:rPr>
          <w:rFonts w:ascii="Arial" w:hAnsi="Arial" w:cs="Arial"/>
          <w:lang w:val="en-GB"/>
        </w:rPr>
        <w:t xml:space="preserve">– Part 5 </w:t>
      </w:r>
      <w:r>
        <w:rPr>
          <w:rFonts w:ascii="Arial" w:hAnsi="Arial" w:cs="Arial"/>
          <w:lang w:val="en-GB"/>
        </w:rPr>
        <w:t>C++</w:t>
      </w:r>
    </w:p>
    <w:p w14:paraId="7E338968" w14:textId="77777777" w:rsidR="00207F9D" w:rsidRPr="00CD7E9D" w:rsidRDefault="00207F9D" w:rsidP="00207F9D">
      <w:pPr>
        <w:rPr>
          <w:lang w:val="en-GB"/>
        </w:rPr>
      </w:pPr>
    </w:p>
    <w:p w14:paraId="497560A8" w14:textId="0D88C356" w:rsidR="006F036C" w:rsidRDefault="006F036C" w:rsidP="006F036C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Proposed New Work Item for ISO/IEC 18026 (SRM)</w:t>
      </w:r>
    </w:p>
    <w:p w14:paraId="4F59FCDC" w14:textId="1C977941" w:rsidR="00A53A33" w:rsidRPr="00A53A33" w:rsidRDefault="00BB23CF" w:rsidP="00A53A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support from potential users, </w:t>
      </w:r>
      <w:r w:rsidR="006F036C" w:rsidRPr="00941475">
        <w:rPr>
          <w:rFonts w:ascii="Arial" w:hAnsi="Arial" w:cs="Arial"/>
        </w:rPr>
        <w:t xml:space="preserve">ISO/IEC JTC 1/SC 24/WG 8 requests SC 24 </w:t>
      </w:r>
      <w:r w:rsidR="000B3AE2">
        <w:rPr>
          <w:rFonts w:ascii="Arial" w:hAnsi="Arial" w:cs="Arial"/>
        </w:rPr>
        <w:t>to support</w:t>
      </w:r>
      <w:r w:rsidR="000B3AE2" w:rsidRPr="00941475">
        <w:rPr>
          <w:rFonts w:ascii="Arial" w:hAnsi="Arial" w:cs="Arial"/>
        </w:rPr>
        <w:t xml:space="preserve"> </w:t>
      </w:r>
      <w:r w:rsidR="006F036C" w:rsidRPr="00941475">
        <w:rPr>
          <w:rFonts w:ascii="Arial" w:hAnsi="Arial" w:cs="Arial"/>
        </w:rPr>
        <w:t>a New Work Item</w:t>
      </w:r>
      <w:r w:rsidR="006F036C">
        <w:rPr>
          <w:rFonts w:ascii="Arial" w:hAnsi="Arial" w:cs="Arial"/>
        </w:rPr>
        <w:t xml:space="preserve"> being raised, along with CD</w:t>
      </w:r>
      <w:r w:rsidR="006F036C" w:rsidRPr="00941475">
        <w:rPr>
          <w:rFonts w:ascii="Arial" w:hAnsi="Arial" w:cs="Arial"/>
        </w:rPr>
        <w:t xml:space="preserve"> text, for the </w:t>
      </w:r>
      <w:r w:rsidR="00A53A33">
        <w:rPr>
          <w:rFonts w:ascii="Arial" w:hAnsi="Arial" w:cs="Arial"/>
        </w:rPr>
        <w:t>continuation of work</w:t>
      </w:r>
      <w:r w:rsidR="006F036C" w:rsidRPr="00941475">
        <w:rPr>
          <w:rFonts w:ascii="Arial" w:hAnsi="Arial" w:cs="Arial"/>
        </w:rPr>
        <w:t xml:space="preserve"> for the previous, but discontinued, 18026 Ed.3 project</w:t>
      </w:r>
      <w:r w:rsidR="00A53A33">
        <w:rPr>
          <w:rFonts w:ascii="Arial" w:hAnsi="Arial" w:cs="Arial"/>
        </w:rPr>
        <w:t xml:space="preserve"> to </w:t>
      </w:r>
      <w:r w:rsidR="00A53A33" w:rsidRPr="00A53A33">
        <w:rPr>
          <w:rFonts w:ascii="Arial" w:hAnsi="Arial" w:cs="Arial"/>
        </w:rPr>
        <w:t>include enhancements</w:t>
      </w:r>
      <w:r w:rsidR="00A53A33">
        <w:rPr>
          <w:rFonts w:ascii="Arial" w:hAnsi="Arial" w:cs="Arial"/>
        </w:rPr>
        <w:t xml:space="preserve">, </w:t>
      </w:r>
      <w:r w:rsidR="008053A1">
        <w:rPr>
          <w:rFonts w:ascii="Arial" w:hAnsi="Arial" w:cs="Arial"/>
        </w:rPr>
        <w:t>such as</w:t>
      </w:r>
      <w:r w:rsidR="00A53A33" w:rsidRPr="00A53A33">
        <w:rPr>
          <w:rFonts w:ascii="Arial" w:hAnsi="Arial" w:cs="Arial"/>
        </w:rPr>
        <w:t>:</w:t>
      </w:r>
    </w:p>
    <w:p w14:paraId="4A4658BE" w14:textId="77777777" w:rsidR="00A53A33" w:rsidRPr="00A53A33" w:rsidRDefault="00A53A33" w:rsidP="00A53A33">
      <w:pPr>
        <w:pStyle w:val="ListParagraph"/>
        <w:numPr>
          <w:ilvl w:val="0"/>
          <w:numId w:val="11"/>
        </w:numPr>
        <w:spacing w:before="0" w:after="160" w:line="256" w:lineRule="auto"/>
        <w:rPr>
          <w:rFonts w:ascii="Arial" w:hAnsi="Arial" w:cs="Arial"/>
        </w:rPr>
      </w:pPr>
      <w:r w:rsidRPr="00A53A33">
        <w:rPr>
          <w:rFonts w:ascii="Arial" w:eastAsia="Helvetica" w:hAnsi="Arial" w:cs="Arial"/>
          <w:color w:val="000000"/>
        </w:rPr>
        <w:t>Comprehensive and improved treatment of geodesics</w:t>
      </w:r>
    </w:p>
    <w:p w14:paraId="07C73C2E" w14:textId="77777777" w:rsidR="00A53A33" w:rsidRPr="00A53A33" w:rsidRDefault="00A53A33" w:rsidP="00A53A33">
      <w:pPr>
        <w:pStyle w:val="ListParagraph"/>
        <w:numPr>
          <w:ilvl w:val="0"/>
          <w:numId w:val="11"/>
        </w:numPr>
        <w:spacing w:before="0" w:after="160" w:line="256" w:lineRule="auto"/>
        <w:rPr>
          <w:rFonts w:ascii="Arial" w:hAnsi="Arial" w:cs="Arial"/>
        </w:rPr>
      </w:pPr>
      <w:r w:rsidRPr="00A53A33">
        <w:rPr>
          <w:rFonts w:ascii="Arial" w:eastAsia="Helvetica" w:hAnsi="Arial" w:cs="Arial"/>
          <w:color w:val="000000"/>
        </w:rPr>
        <w:t>Similarity transformation templates – additional and uniform set of methods to perform datum transformations.</w:t>
      </w:r>
    </w:p>
    <w:p w14:paraId="015C6B4F" w14:textId="77777777" w:rsidR="00A53A33" w:rsidRPr="00A53A33" w:rsidRDefault="00A53A33" w:rsidP="00A53A33">
      <w:pPr>
        <w:pStyle w:val="ListParagraph"/>
        <w:numPr>
          <w:ilvl w:val="0"/>
          <w:numId w:val="11"/>
        </w:numPr>
        <w:spacing w:before="0" w:after="160" w:line="256" w:lineRule="auto"/>
        <w:rPr>
          <w:rFonts w:ascii="Arial" w:hAnsi="Arial" w:cs="Arial"/>
        </w:rPr>
      </w:pPr>
      <w:r w:rsidRPr="00A53A33">
        <w:rPr>
          <w:rFonts w:ascii="Arial" w:hAnsi="Arial" w:cs="Arial"/>
        </w:rPr>
        <w:t>Revision of informative Annex I.6 to cover all cases of error metrics.</w:t>
      </w:r>
    </w:p>
    <w:p w14:paraId="518D6AD3" w14:textId="77777777" w:rsidR="00A53A33" w:rsidRPr="00A53A33" w:rsidRDefault="00A53A33" w:rsidP="00A53A33">
      <w:pPr>
        <w:pStyle w:val="ListParagraph"/>
        <w:numPr>
          <w:ilvl w:val="0"/>
          <w:numId w:val="11"/>
        </w:numPr>
        <w:spacing w:before="0" w:after="160" w:line="256" w:lineRule="auto"/>
        <w:rPr>
          <w:rFonts w:ascii="Arial" w:hAnsi="Arial" w:cs="Arial"/>
        </w:rPr>
      </w:pPr>
      <w:r w:rsidRPr="00A53A33">
        <w:rPr>
          <w:rFonts w:ascii="Arial" w:eastAsia="Helvetica" w:hAnsi="Arial" w:cs="Arial"/>
          <w:color w:val="000000"/>
        </w:rPr>
        <w:t>Improvement of the accuracy domains in the Default profile (Clause 12).</w:t>
      </w:r>
    </w:p>
    <w:p w14:paraId="3709ECDE" w14:textId="6BEAA2AD" w:rsidR="006F036C" w:rsidRPr="00A53A33" w:rsidRDefault="00A53A33" w:rsidP="00A53A33">
      <w:pPr>
        <w:pStyle w:val="ListParagraph"/>
        <w:numPr>
          <w:ilvl w:val="0"/>
          <w:numId w:val="11"/>
        </w:numPr>
        <w:spacing w:before="0" w:after="160" w:line="256" w:lineRule="auto"/>
        <w:rPr>
          <w:rFonts w:ascii="Arial" w:hAnsi="Arial" w:cs="Arial"/>
        </w:rPr>
      </w:pPr>
      <w:r w:rsidRPr="00A53A33">
        <w:rPr>
          <w:rFonts w:ascii="Arial" w:eastAsia="Helvetica" w:hAnsi="Arial" w:cs="Arial"/>
          <w:color w:val="000000"/>
        </w:rPr>
        <w:t>Comprehensive treatment of rotation and orientation concepts to include rotation of vectors and orientations of objects and coordinate reference frames, and development of the corresponding API functions.</w:t>
      </w:r>
    </w:p>
    <w:p w14:paraId="12D0C057" w14:textId="77777777" w:rsidR="006F036C" w:rsidRPr="00456AAD" w:rsidRDefault="006F036C" w:rsidP="006F036C">
      <w:pPr>
        <w:rPr>
          <w:rFonts w:ascii="Arial" w:hAnsi="Arial" w:cs="Arial"/>
          <w:b/>
          <w:lang w:val="it-IT"/>
        </w:rPr>
      </w:pPr>
      <w:r w:rsidRPr="00456AAD">
        <w:rPr>
          <w:rFonts w:ascii="Arial" w:hAnsi="Arial" w:cs="Arial"/>
          <w:b/>
          <w:lang w:val="it-IT"/>
        </w:rPr>
        <w:t>Document Title</w:t>
      </w:r>
    </w:p>
    <w:p w14:paraId="6D6F8C37" w14:textId="77777777" w:rsidR="006F036C" w:rsidRPr="00456AAD" w:rsidRDefault="006F036C" w:rsidP="006F036C">
      <w:pPr>
        <w:rPr>
          <w:rFonts w:ascii="Arial" w:hAnsi="Arial" w:cs="Arial"/>
          <w:lang w:val="it-IT"/>
        </w:rPr>
      </w:pPr>
      <w:r w:rsidRPr="00456AAD">
        <w:rPr>
          <w:rFonts w:ascii="Arial" w:hAnsi="Arial" w:cs="Arial"/>
          <w:lang w:val="it-IT"/>
        </w:rPr>
        <w:t>ISO/IEC 18026 Ed 3 Revision</w:t>
      </w:r>
    </w:p>
    <w:p w14:paraId="681AA558" w14:textId="77777777" w:rsidR="004F7E10" w:rsidRPr="009D4B15" w:rsidRDefault="004F7E10" w:rsidP="00CD7E9D">
      <w:pPr>
        <w:rPr>
          <w:rFonts w:ascii="Arial" w:hAnsi="Arial" w:cs="Arial"/>
          <w:lang w:val="it-IT"/>
        </w:rPr>
      </w:pPr>
    </w:p>
    <w:p w14:paraId="50F0D146" w14:textId="1C4CBFA5" w:rsidR="00D80167" w:rsidRPr="00941475" w:rsidRDefault="007A67DE" w:rsidP="009106F2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Support for Enhancements to Existing WG 8 Work</w:t>
      </w:r>
      <w:r w:rsidR="007A2DEC">
        <w:rPr>
          <w:rFonts w:ascii="Arial" w:hAnsi="Arial" w:cs="Arial"/>
        </w:rPr>
        <w:t xml:space="preserve"> </w:t>
      </w:r>
    </w:p>
    <w:p w14:paraId="41995E0B" w14:textId="77777777"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ISO/IEC JTC 1/SC 24</w:t>
      </w:r>
      <w:r w:rsidR="00D9077A">
        <w:rPr>
          <w:rFonts w:ascii="Arial" w:hAnsi="Arial" w:cs="Arial"/>
        </w:rPr>
        <w:t>/WG 8 requests</w:t>
      </w:r>
      <w:r w:rsidRPr="007A2DEC">
        <w:rPr>
          <w:rFonts w:ascii="Arial" w:hAnsi="Arial" w:cs="Arial"/>
        </w:rPr>
        <w:t xml:space="preserve"> support</w:t>
      </w:r>
      <w:r w:rsidR="00D9077A">
        <w:rPr>
          <w:rFonts w:ascii="Arial" w:hAnsi="Arial" w:cs="Arial"/>
        </w:rPr>
        <w:t xml:space="preserve"> for</w:t>
      </w:r>
      <w:r w:rsidRPr="007A2DEC">
        <w:rPr>
          <w:rFonts w:ascii="Arial" w:hAnsi="Arial" w:cs="Arial"/>
        </w:rPr>
        <w:t xml:space="preserve"> the following proposals for new work within WG8:</w:t>
      </w:r>
    </w:p>
    <w:p w14:paraId="33B9B040" w14:textId="77777777"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Whereas:</w:t>
      </w:r>
    </w:p>
    <w:p w14:paraId="75AB626F" w14:textId="77777777" w:rsidR="007A67DE" w:rsidRPr="007A2DEC" w:rsidRDefault="007A67DE" w:rsidP="007A67DE">
      <w:pPr>
        <w:ind w:left="360"/>
        <w:rPr>
          <w:rFonts w:ascii="Arial" w:hAnsi="Arial" w:cs="Arial"/>
        </w:rPr>
      </w:pPr>
      <w:r w:rsidRPr="007A2DEC">
        <w:rPr>
          <w:rFonts w:ascii="Arial" w:hAnsi="Arial" w:cs="Arial"/>
        </w:rPr>
        <w:t xml:space="preserve">Completed work on ISO/IEC 18025 (EDCS) and </w:t>
      </w:r>
      <w:r w:rsidR="00222725">
        <w:rPr>
          <w:rFonts w:ascii="Arial" w:hAnsi="Arial" w:cs="Arial"/>
        </w:rPr>
        <w:t>the planned</w:t>
      </w:r>
      <w:r w:rsidRPr="007A2DEC">
        <w:rPr>
          <w:rFonts w:ascii="Arial" w:hAnsi="Arial" w:cs="Arial"/>
        </w:rPr>
        <w:t xml:space="preserve"> revision of ISO/IEC 18026 (SRM) require modification to other SEDRIS standards, including the respective language bindings;</w:t>
      </w:r>
    </w:p>
    <w:p w14:paraId="4AEC3EB3" w14:textId="77777777"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Therefore:</w:t>
      </w:r>
    </w:p>
    <w:p w14:paraId="642E34F6" w14:textId="7A39FC1E" w:rsidR="007A67DE" w:rsidRPr="007A2DEC" w:rsidRDefault="007A67DE" w:rsidP="007A67DE">
      <w:pPr>
        <w:ind w:left="360"/>
        <w:rPr>
          <w:rFonts w:ascii="Arial" w:hAnsi="Arial" w:cs="Arial"/>
        </w:rPr>
      </w:pPr>
      <w:r w:rsidRPr="007A2DEC">
        <w:rPr>
          <w:rFonts w:ascii="Arial" w:hAnsi="Arial" w:cs="Arial"/>
        </w:rPr>
        <w:t>ISO/IEC JTC 1/SC 24</w:t>
      </w:r>
      <w:r w:rsidR="00012674">
        <w:rPr>
          <w:rFonts w:ascii="Arial" w:hAnsi="Arial" w:cs="Arial"/>
        </w:rPr>
        <w:t xml:space="preserve">/WG 8 requests that SC 24 support </w:t>
      </w:r>
      <w:r w:rsidRPr="007A2DEC">
        <w:rPr>
          <w:rFonts w:ascii="Arial" w:hAnsi="Arial" w:cs="Arial"/>
        </w:rPr>
        <w:t>New Work Items, along with CD text</w:t>
      </w:r>
      <w:r w:rsidR="00012674">
        <w:rPr>
          <w:rFonts w:ascii="Arial" w:hAnsi="Arial" w:cs="Arial"/>
        </w:rPr>
        <w:t>,</w:t>
      </w:r>
      <w:r w:rsidRPr="007A2DEC">
        <w:rPr>
          <w:rFonts w:ascii="Arial" w:hAnsi="Arial" w:cs="Arial"/>
        </w:rPr>
        <w:t xml:space="preserve"> to incorporate the necessary enhancements in the following</w:t>
      </w:r>
      <w:r w:rsidR="00EF4456">
        <w:rPr>
          <w:rFonts w:ascii="Arial" w:hAnsi="Arial" w:cs="Arial"/>
        </w:rPr>
        <w:t xml:space="preserve"> existing</w:t>
      </w:r>
      <w:r w:rsidRPr="007A2DEC">
        <w:rPr>
          <w:rFonts w:ascii="Arial" w:hAnsi="Arial" w:cs="Arial"/>
        </w:rPr>
        <w:t xml:space="preserve"> standards:</w:t>
      </w:r>
    </w:p>
    <w:p w14:paraId="5BB2BCB3" w14:textId="77777777" w:rsidR="007A67DE" w:rsidRPr="00597C86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  <w:lang w:val="en-GB"/>
        </w:rPr>
      </w:pPr>
      <w:r w:rsidRPr="00597C86">
        <w:rPr>
          <w:rFonts w:ascii="Arial" w:hAnsi="Arial" w:cs="Arial"/>
          <w:lang w:val="en-GB"/>
        </w:rPr>
        <w:t>ISO/IEC 18023-1 Ed. 2</w:t>
      </w:r>
      <w:r w:rsidRPr="00597C86">
        <w:rPr>
          <w:rFonts w:ascii="Arial" w:hAnsi="Arial" w:cs="Arial"/>
          <w:lang w:val="en-GB"/>
        </w:rPr>
        <w:tab/>
        <w:t>SEDRIS Part 1 Revision</w:t>
      </w:r>
    </w:p>
    <w:p w14:paraId="72FDF81D" w14:textId="77777777" w:rsidR="007A67DE" w:rsidRPr="00597C86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  <w:lang w:val="en-GB"/>
        </w:rPr>
      </w:pPr>
      <w:r w:rsidRPr="00597C86">
        <w:rPr>
          <w:rFonts w:ascii="Arial" w:hAnsi="Arial" w:cs="Arial"/>
          <w:lang w:val="en-GB"/>
        </w:rPr>
        <w:t>ISO/IEC 18023-3 Ed. 2</w:t>
      </w:r>
      <w:r w:rsidRPr="00597C86">
        <w:rPr>
          <w:rFonts w:ascii="Arial" w:hAnsi="Arial" w:cs="Arial"/>
          <w:lang w:val="en-GB"/>
        </w:rPr>
        <w:tab/>
        <w:t>SEDRIS Part 3 Revision</w:t>
      </w:r>
    </w:p>
    <w:p w14:paraId="14246F9E" w14:textId="7A136B41" w:rsidR="007A67DE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18024-4 Ed. 2</w:t>
      </w:r>
      <w:r w:rsidRPr="007A2DEC">
        <w:rPr>
          <w:rFonts w:ascii="Arial" w:hAnsi="Arial" w:cs="Arial"/>
        </w:rPr>
        <w:tab/>
        <w:t xml:space="preserve">SEDRIS </w:t>
      </w:r>
      <w:r w:rsidR="000B3AE2">
        <w:rPr>
          <w:rFonts w:ascii="Arial" w:hAnsi="Arial" w:cs="Arial"/>
        </w:rPr>
        <w:t>l</w:t>
      </w:r>
      <w:r w:rsidRPr="007A2DEC">
        <w:rPr>
          <w:rFonts w:ascii="Arial" w:hAnsi="Arial" w:cs="Arial"/>
        </w:rPr>
        <w:t>anguage binding—C Revision</w:t>
      </w:r>
    </w:p>
    <w:p w14:paraId="54DAB645" w14:textId="5606A91A"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18042-4 Ed. 2</w:t>
      </w:r>
      <w:r w:rsidRPr="007A2DEC">
        <w:rPr>
          <w:rFonts w:ascii="Arial" w:hAnsi="Arial" w:cs="Arial"/>
        </w:rPr>
        <w:tab/>
        <w:t>SRM</w:t>
      </w:r>
      <w:r w:rsidR="000B3AE2">
        <w:rPr>
          <w:rFonts w:ascii="Arial" w:hAnsi="Arial" w:cs="Arial"/>
        </w:rPr>
        <w:t xml:space="preserve"> l</w:t>
      </w:r>
      <w:r w:rsidRPr="007A2DEC">
        <w:rPr>
          <w:rFonts w:ascii="Arial" w:hAnsi="Arial" w:cs="Arial"/>
        </w:rPr>
        <w:t>anguage binding—C Revision</w:t>
      </w:r>
    </w:p>
    <w:p w14:paraId="658F65E8" w14:textId="77777777" w:rsidR="001B528A" w:rsidRPr="00941475" w:rsidRDefault="001B528A" w:rsidP="0064626C">
      <w:pPr>
        <w:pStyle w:val="ListParagraph"/>
        <w:ind w:left="1080"/>
        <w:rPr>
          <w:rFonts w:ascii="Arial" w:hAnsi="Arial" w:cs="Arial"/>
        </w:rPr>
      </w:pPr>
    </w:p>
    <w:p w14:paraId="49456440" w14:textId="77777777"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Support for New WG 8 Work </w:t>
      </w:r>
    </w:p>
    <w:p w14:paraId="0623C578" w14:textId="77777777" w:rsidR="001B528A" w:rsidRPr="00941475" w:rsidRDefault="001B528A" w:rsidP="001B528A">
      <w:pPr>
        <w:pStyle w:val="ListBody"/>
        <w:tabs>
          <w:tab w:val="clear" w:pos="2160"/>
        </w:tabs>
        <w:rPr>
          <w:rFonts w:cs="Arial"/>
          <w:sz w:val="22"/>
        </w:rPr>
      </w:pPr>
    </w:p>
    <w:p w14:paraId="255B3462" w14:textId="58923A76" w:rsidR="001B528A" w:rsidRPr="00941475" w:rsidRDefault="001B528A" w:rsidP="001B528A">
      <w:pPr>
        <w:pStyle w:val="ListBody"/>
        <w:tabs>
          <w:tab w:val="clear" w:pos="2160"/>
        </w:tabs>
        <w:rPr>
          <w:rFonts w:cs="Arial"/>
          <w:sz w:val="22"/>
        </w:rPr>
      </w:pPr>
      <w:r w:rsidRPr="00941475">
        <w:rPr>
          <w:rFonts w:cs="Arial"/>
          <w:sz w:val="22"/>
        </w:rPr>
        <w:t xml:space="preserve">ISO/IEC JTC 1/SC 24/WG 8 plans to </w:t>
      </w:r>
      <w:r w:rsidR="006E7695" w:rsidRPr="00941475">
        <w:rPr>
          <w:rFonts w:cs="Arial"/>
          <w:sz w:val="22"/>
        </w:rPr>
        <w:t>continue its cooperative work</w:t>
      </w:r>
      <w:r w:rsidR="00E97E36" w:rsidRPr="00941475">
        <w:rPr>
          <w:rFonts w:cs="Arial"/>
          <w:sz w:val="22"/>
        </w:rPr>
        <w:t>, in conjunction with the SEDRIS Organization,</w:t>
      </w:r>
      <w:r w:rsidR="006E7695" w:rsidRPr="00941475">
        <w:rPr>
          <w:rFonts w:cs="Arial"/>
          <w:sz w:val="22"/>
        </w:rPr>
        <w:t xml:space="preserve"> OKTAL-SE, </w:t>
      </w:r>
      <w:r w:rsidR="005E0CF4">
        <w:rPr>
          <w:rFonts w:cs="Arial"/>
          <w:sz w:val="22"/>
        </w:rPr>
        <w:t>Suwon</w:t>
      </w:r>
      <w:r w:rsidR="006E7695" w:rsidRPr="00941475">
        <w:rPr>
          <w:rFonts w:cs="Arial"/>
          <w:sz w:val="22"/>
        </w:rPr>
        <w:t xml:space="preserve"> University, </w:t>
      </w:r>
      <w:r w:rsidR="001370D1" w:rsidRPr="00941475">
        <w:rPr>
          <w:rFonts w:cs="Arial"/>
          <w:sz w:val="22"/>
        </w:rPr>
        <w:t>SISO (</w:t>
      </w:r>
      <w:r w:rsidR="006E7695" w:rsidRPr="00941475">
        <w:rPr>
          <w:rFonts w:cs="Arial"/>
          <w:sz w:val="22"/>
        </w:rPr>
        <w:t>Simulation Interoperability Standards Organization</w:t>
      </w:r>
      <w:r w:rsidR="001370D1" w:rsidRPr="00941475">
        <w:rPr>
          <w:rFonts w:cs="Arial"/>
          <w:sz w:val="22"/>
        </w:rPr>
        <w:t>)</w:t>
      </w:r>
      <w:r w:rsidR="006E7695" w:rsidRPr="00941475">
        <w:rPr>
          <w:rFonts w:cs="Arial"/>
          <w:sz w:val="22"/>
        </w:rPr>
        <w:t>, and others on</w:t>
      </w:r>
      <w:r w:rsidRPr="00941475">
        <w:rPr>
          <w:rFonts w:cs="Arial"/>
          <w:sz w:val="22"/>
        </w:rPr>
        <w:t xml:space="preserve"> the possibility of new work in the following areas:</w:t>
      </w:r>
    </w:p>
    <w:p w14:paraId="36F55863" w14:textId="61C8B51E" w:rsidR="00A579DA" w:rsidRPr="00941475" w:rsidRDefault="00A579DA" w:rsidP="00A579D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941475">
        <w:rPr>
          <w:rFonts w:cs="Arial"/>
          <w:sz w:val="22"/>
        </w:rPr>
        <w:t>Reuse and Interoperation of Environmental Data and Processes</w:t>
      </w:r>
    </w:p>
    <w:p w14:paraId="7D4C9E0F" w14:textId="22089350"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material roughness for sensor simulation</w:t>
      </w:r>
      <w:r w:rsidR="00EF4456">
        <w:rPr>
          <w:rFonts w:cs="Arial"/>
          <w:sz w:val="22"/>
        </w:rPr>
        <w:t xml:space="preserve"> (C. </w:t>
      </w:r>
      <w:proofErr w:type="spellStart"/>
      <w:r w:rsidR="00EF4456">
        <w:rPr>
          <w:rFonts w:cs="Arial"/>
          <w:sz w:val="22"/>
        </w:rPr>
        <w:t>Nissoux</w:t>
      </w:r>
      <w:proofErr w:type="spellEnd"/>
      <w:r w:rsidR="00C441E5">
        <w:rPr>
          <w:rFonts w:cs="Arial"/>
          <w:sz w:val="22"/>
        </w:rPr>
        <w:t>, OKTAL-SE)</w:t>
      </w:r>
    </w:p>
    <w:p w14:paraId="7F58AC51" w14:textId="5F12DB3B"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a dynamic sea model</w:t>
      </w:r>
      <w:r w:rsidR="00C441E5">
        <w:rPr>
          <w:rFonts w:cs="Arial"/>
          <w:sz w:val="22"/>
        </w:rPr>
        <w:t xml:space="preserve"> (C. </w:t>
      </w:r>
      <w:proofErr w:type="spellStart"/>
      <w:r w:rsidR="00C441E5">
        <w:rPr>
          <w:rFonts w:cs="Arial"/>
          <w:sz w:val="22"/>
        </w:rPr>
        <w:t>Nissoux</w:t>
      </w:r>
      <w:proofErr w:type="spellEnd"/>
      <w:r w:rsidR="00C441E5">
        <w:rPr>
          <w:rFonts w:cs="Arial"/>
          <w:sz w:val="22"/>
        </w:rPr>
        <w:t>, OKTAL-SE)</w:t>
      </w:r>
    </w:p>
    <w:p w14:paraId="07D79DD5" w14:textId="2181E62E"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procedurally generated geometry</w:t>
      </w:r>
      <w:r w:rsidR="006E7695" w:rsidRPr="00B96354">
        <w:rPr>
          <w:rFonts w:cs="Arial"/>
          <w:sz w:val="22"/>
        </w:rPr>
        <w:t xml:space="preserve"> and terrain</w:t>
      </w:r>
      <w:r w:rsidR="00C441E5">
        <w:rPr>
          <w:rFonts w:cs="Arial"/>
          <w:sz w:val="22"/>
        </w:rPr>
        <w:t xml:space="preserve"> (C. </w:t>
      </w:r>
      <w:proofErr w:type="spellStart"/>
      <w:r w:rsidR="00C441E5">
        <w:rPr>
          <w:rFonts w:cs="Arial"/>
          <w:sz w:val="22"/>
        </w:rPr>
        <w:t>Nissoux</w:t>
      </w:r>
      <w:proofErr w:type="spellEnd"/>
      <w:r w:rsidR="00C441E5">
        <w:rPr>
          <w:rFonts w:cs="Arial"/>
          <w:sz w:val="22"/>
        </w:rPr>
        <w:t>, OKTAL-SE)</w:t>
      </w:r>
    </w:p>
    <w:p w14:paraId="75CEB856" w14:textId="2CE0AAD5" w:rsidR="00B110DF" w:rsidRPr="00B96354" w:rsidRDefault="00B110DF" w:rsidP="00B110DF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 xml:space="preserve">Representation of </w:t>
      </w:r>
      <w:r w:rsidR="009A0063" w:rsidRPr="00B96354">
        <w:rPr>
          <w:rFonts w:cs="Arial"/>
          <w:sz w:val="22"/>
        </w:rPr>
        <w:t>Wang tiling for texture data</w:t>
      </w:r>
      <w:r w:rsidR="00C441E5">
        <w:rPr>
          <w:rFonts w:cs="Arial"/>
          <w:sz w:val="22"/>
        </w:rPr>
        <w:t xml:space="preserve"> (C. </w:t>
      </w:r>
      <w:proofErr w:type="spellStart"/>
      <w:r w:rsidR="00C441E5">
        <w:rPr>
          <w:rFonts w:cs="Arial"/>
          <w:sz w:val="22"/>
        </w:rPr>
        <w:t>Nissoux</w:t>
      </w:r>
      <w:proofErr w:type="spellEnd"/>
      <w:r w:rsidR="00C441E5">
        <w:rPr>
          <w:rFonts w:cs="Arial"/>
          <w:sz w:val="22"/>
        </w:rPr>
        <w:t>, OKTAL-SE)</w:t>
      </w:r>
    </w:p>
    <w:p w14:paraId="1682B1C8" w14:textId="0AD8368F" w:rsidR="00B110DF" w:rsidRPr="00B96354" w:rsidRDefault="00B110DF" w:rsidP="00B110DF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Patches of procedurally generated geo-typical data</w:t>
      </w:r>
      <w:r w:rsidR="00C441E5">
        <w:rPr>
          <w:rFonts w:cs="Arial"/>
          <w:sz w:val="22"/>
        </w:rPr>
        <w:t xml:space="preserve"> (C. </w:t>
      </w:r>
      <w:proofErr w:type="spellStart"/>
      <w:r w:rsidR="00C441E5">
        <w:rPr>
          <w:rFonts w:cs="Arial"/>
          <w:sz w:val="22"/>
        </w:rPr>
        <w:t>Nissoux</w:t>
      </w:r>
      <w:proofErr w:type="spellEnd"/>
      <w:r w:rsidR="00C441E5">
        <w:rPr>
          <w:rFonts w:cs="Arial"/>
          <w:sz w:val="22"/>
        </w:rPr>
        <w:t>, OKTAL-SE)</w:t>
      </w:r>
    </w:p>
    <w:p w14:paraId="2EEB06EC" w14:textId="6BD93263" w:rsidR="008B437D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lastRenderedPageBreak/>
        <w:t>Handling of varied and detailed metadata information for generation and processing of environmental data</w:t>
      </w:r>
      <w:r w:rsidR="00C441E5">
        <w:rPr>
          <w:rFonts w:cs="Arial"/>
          <w:sz w:val="22"/>
        </w:rPr>
        <w:t xml:space="preserve"> </w:t>
      </w:r>
      <w:r w:rsidR="00C441E5" w:rsidRPr="00941475">
        <w:rPr>
          <w:rFonts w:cs="Arial"/>
          <w:sz w:val="22"/>
        </w:rPr>
        <w:t>(</w:t>
      </w:r>
      <w:r w:rsidR="00C441E5">
        <w:rPr>
          <w:rFonts w:cs="Arial"/>
          <w:sz w:val="22"/>
        </w:rPr>
        <w:t xml:space="preserve">F. </w:t>
      </w:r>
      <w:proofErr w:type="spellStart"/>
      <w:r w:rsidR="00C441E5">
        <w:rPr>
          <w:rFonts w:cs="Arial"/>
          <w:sz w:val="22"/>
        </w:rPr>
        <w:t>Mamaghani</w:t>
      </w:r>
      <w:proofErr w:type="spellEnd"/>
      <w:r w:rsidR="00C441E5">
        <w:rPr>
          <w:rFonts w:cs="Arial"/>
          <w:sz w:val="22"/>
        </w:rPr>
        <w:t xml:space="preserve">. </w:t>
      </w:r>
      <w:r w:rsidR="000B3AE2">
        <w:rPr>
          <w:rFonts w:cs="Arial"/>
          <w:sz w:val="22"/>
        </w:rPr>
        <w:t>SEDRIS</w:t>
      </w:r>
      <w:r w:rsidR="00C441E5">
        <w:rPr>
          <w:rFonts w:cs="Arial"/>
          <w:sz w:val="22"/>
        </w:rPr>
        <w:t xml:space="preserve">, C. </w:t>
      </w:r>
      <w:proofErr w:type="spellStart"/>
      <w:r w:rsidR="00C441E5">
        <w:rPr>
          <w:rFonts w:cs="Arial"/>
          <w:sz w:val="22"/>
        </w:rPr>
        <w:t>Nissoux</w:t>
      </w:r>
      <w:proofErr w:type="spellEnd"/>
      <w:r w:rsidR="00C441E5">
        <w:rPr>
          <w:rFonts w:cs="Arial"/>
          <w:sz w:val="22"/>
        </w:rPr>
        <w:t>, OKTAL-SE</w:t>
      </w:r>
      <w:r w:rsidR="00C441E5" w:rsidRPr="00941475">
        <w:rPr>
          <w:rFonts w:cs="Arial"/>
          <w:sz w:val="22"/>
        </w:rPr>
        <w:t>)</w:t>
      </w:r>
    </w:p>
    <w:p w14:paraId="0975473B" w14:textId="6962A885" w:rsidR="004369DF" w:rsidRPr="005E0CF4" w:rsidRDefault="004369DF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</w:rPr>
      </w:pPr>
      <w:r w:rsidRPr="004369DF">
        <w:rPr>
          <w:rFonts w:cs="Arial"/>
          <w:sz w:val="22"/>
        </w:rPr>
        <w:t xml:space="preserve">Guidelines </w:t>
      </w:r>
      <w:r w:rsidR="007708C7">
        <w:rPr>
          <w:rFonts w:cs="Arial"/>
          <w:sz w:val="22"/>
        </w:rPr>
        <w:t xml:space="preserve">and Techniques </w:t>
      </w:r>
      <w:r w:rsidRPr="004369DF">
        <w:rPr>
          <w:rFonts w:cs="Arial"/>
          <w:sz w:val="22"/>
        </w:rPr>
        <w:t>for u</w:t>
      </w:r>
      <w:r w:rsidR="001B528A" w:rsidRPr="004369DF">
        <w:rPr>
          <w:rFonts w:cs="Arial"/>
          <w:sz w:val="22"/>
        </w:rPr>
        <w:t xml:space="preserve">sing X3D </w:t>
      </w:r>
      <w:r w:rsidR="002B6735" w:rsidRPr="004369DF">
        <w:rPr>
          <w:rFonts w:cs="Arial"/>
          <w:sz w:val="22"/>
        </w:rPr>
        <w:t xml:space="preserve">to portray </w:t>
      </w:r>
      <w:r w:rsidR="001B528A" w:rsidRPr="004369DF">
        <w:rPr>
          <w:rFonts w:cs="Arial"/>
          <w:sz w:val="22"/>
        </w:rPr>
        <w:t>SEDRIS</w:t>
      </w:r>
      <w:r w:rsidR="002B6735" w:rsidRPr="004369DF">
        <w:rPr>
          <w:rFonts w:cs="Arial"/>
          <w:sz w:val="22"/>
        </w:rPr>
        <w:t xml:space="preserve"> data</w:t>
      </w:r>
      <w:r w:rsidR="00C441E5">
        <w:rPr>
          <w:rFonts w:cs="Arial"/>
          <w:sz w:val="22"/>
        </w:rPr>
        <w:t xml:space="preserve"> (M.W. Lee, R. </w:t>
      </w:r>
      <w:proofErr w:type="spellStart"/>
      <w:r w:rsidR="00C441E5">
        <w:rPr>
          <w:rFonts w:cs="Arial"/>
          <w:sz w:val="22"/>
        </w:rPr>
        <w:t>Puk</w:t>
      </w:r>
      <w:proofErr w:type="spellEnd"/>
      <w:r w:rsidR="00C441E5">
        <w:rPr>
          <w:rFonts w:cs="Arial"/>
          <w:sz w:val="22"/>
        </w:rPr>
        <w:t>, WG 6)</w:t>
      </w:r>
    </w:p>
    <w:p w14:paraId="0237F128" w14:textId="15F0282C" w:rsidR="005E0CF4" w:rsidRPr="008F3765" w:rsidRDefault="005E0CF4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</w:rPr>
      </w:pPr>
      <w:r>
        <w:rPr>
          <w:rFonts w:cs="Arial"/>
          <w:sz w:val="22"/>
        </w:rPr>
        <w:t>Development of an XML encoding for SEDRIS transmittals (M</w:t>
      </w:r>
      <w:r w:rsidR="00C441E5">
        <w:rPr>
          <w:rFonts w:cs="Arial"/>
          <w:sz w:val="22"/>
        </w:rPr>
        <w:t>.W.</w:t>
      </w:r>
      <w:r>
        <w:rPr>
          <w:rFonts w:cs="Arial"/>
          <w:sz w:val="22"/>
        </w:rPr>
        <w:t xml:space="preserve"> Lee, Suwon University)</w:t>
      </w:r>
    </w:p>
    <w:p w14:paraId="21464E93" w14:textId="277D354E" w:rsidR="007A2DEC" w:rsidRPr="007A2DEC" w:rsidRDefault="007A2DEC" w:rsidP="004F7E10">
      <w:pPr>
        <w:pStyle w:val="ListBody"/>
        <w:tabs>
          <w:tab w:val="clear" w:pos="2160"/>
        </w:tabs>
        <w:ind w:left="720"/>
      </w:pPr>
    </w:p>
    <w:p w14:paraId="21412D5A" w14:textId="77777777" w:rsidR="00942200" w:rsidRPr="002C5702" w:rsidRDefault="002C5702" w:rsidP="002C5702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Request ISO/IEC 18041-4:2016 to be corrected and made Publicly Available</w:t>
      </w:r>
    </w:p>
    <w:p w14:paraId="5C75A844" w14:textId="20B0CF12" w:rsidR="00942200" w:rsidRDefault="002B4F5F" w:rsidP="00942200">
      <w:pPr>
        <w:rPr>
          <w:rFonts w:ascii="Arial" w:hAnsi="Arial" w:cs="Arial"/>
        </w:rPr>
      </w:pPr>
      <w:r w:rsidRPr="002B4F5F">
        <w:rPr>
          <w:rFonts w:ascii="Arial" w:hAnsi="Arial" w:cs="Arial"/>
        </w:rPr>
        <w:t>ISO/IEC JTC 1/SC 24/WG 8</w:t>
      </w:r>
      <w:r>
        <w:rPr>
          <w:rFonts w:ascii="Arial" w:hAnsi="Arial" w:cs="Arial"/>
        </w:rPr>
        <w:t xml:space="preserve"> requests t</w:t>
      </w:r>
      <w:r w:rsidR="00942200" w:rsidRPr="00942200">
        <w:rPr>
          <w:rFonts w:ascii="Arial" w:hAnsi="Arial" w:cs="Arial"/>
        </w:rPr>
        <w:t>he SC 24</w:t>
      </w:r>
      <w:r w:rsidR="00942200">
        <w:rPr>
          <w:rFonts w:ascii="Arial" w:hAnsi="Arial" w:cs="Arial"/>
        </w:rPr>
        <w:t xml:space="preserve"> Committee Manager to </w:t>
      </w:r>
      <w:r>
        <w:rPr>
          <w:rFonts w:ascii="Arial" w:hAnsi="Arial" w:cs="Arial"/>
        </w:rPr>
        <w:t>verify</w:t>
      </w:r>
      <w:r w:rsidR="00942200">
        <w:rPr>
          <w:rFonts w:ascii="Arial" w:hAnsi="Arial" w:cs="Arial"/>
        </w:rPr>
        <w:t xml:space="preserve"> with ISO the </w:t>
      </w:r>
      <w:r>
        <w:rPr>
          <w:rFonts w:ascii="Arial" w:hAnsi="Arial" w:cs="Arial"/>
        </w:rPr>
        <w:t xml:space="preserve">validity of the </w:t>
      </w:r>
      <w:r w:rsidR="00942200">
        <w:rPr>
          <w:rFonts w:ascii="Arial" w:hAnsi="Arial" w:cs="Arial"/>
        </w:rPr>
        <w:t xml:space="preserve">published version of ISO/IEC </w:t>
      </w:r>
      <w:r>
        <w:rPr>
          <w:rFonts w:ascii="Arial" w:hAnsi="Arial" w:cs="Arial"/>
        </w:rPr>
        <w:t xml:space="preserve">18041-4:2016 </w:t>
      </w:r>
      <w:r w:rsidR="00942200">
        <w:rPr>
          <w:rFonts w:ascii="Arial" w:hAnsi="Arial" w:cs="Arial"/>
        </w:rPr>
        <w:t xml:space="preserve">that was provided to him, since the top line of the index page describes the document as “the </w:t>
      </w:r>
      <w:r>
        <w:rPr>
          <w:rFonts w:ascii="Arial" w:hAnsi="Arial" w:cs="Arial"/>
        </w:rPr>
        <w:t>draft DIS text….”.</w:t>
      </w:r>
      <w:r w:rsidR="000B3AE2">
        <w:rPr>
          <w:rFonts w:ascii="Arial" w:hAnsi="Arial" w:cs="Arial"/>
        </w:rPr>
        <w:t xml:space="preserve"> Similar issues may exist on other pages, headers, or body text.</w:t>
      </w:r>
    </w:p>
    <w:p w14:paraId="28C518FD" w14:textId="77777777" w:rsidR="00332DC6" w:rsidRDefault="002B4F5F" w:rsidP="002B4F5F">
      <w:pPr>
        <w:rPr>
          <w:rFonts w:ascii="Arial" w:hAnsi="Arial" w:cs="Arial"/>
        </w:rPr>
      </w:pPr>
      <w:r w:rsidRPr="002B4F5F">
        <w:rPr>
          <w:rFonts w:ascii="Arial" w:hAnsi="Arial" w:cs="Arial"/>
        </w:rPr>
        <w:t>ISO/IEC JTC 1/SC 24/WG 8</w:t>
      </w:r>
      <w:r>
        <w:rPr>
          <w:rFonts w:ascii="Arial" w:hAnsi="Arial" w:cs="Arial"/>
        </w:rPr>
        <w:t xml:space="preserve"> requests</w:t>
      </w:r>
      <w:r w:rsidRPr="00942200">
        <w:rPr>
          <w:rFonts w:ascii="Arial" w:hAnsi="Arial" w:cs="Arial"/>
        </w:rPr>
        <w:t xml:space="preserve"> SC 24</w:t>
      </w:r>
      <w:r>
        <w:rPr>
          <w:rFonts w:ascii="Arial" w:hAnsi="Arial" w:cs="Arial"/>
        </w:rPr>
        <w:t xml:space="preserve"> to </w:t>
      </w:r>
      <w:r w:rsidR="002202C4">
        <w:rPr>
          <w:rFonts w:ascii="Arial" w:hAnsi="Arial" w:cs="Arial"/>
        </w:rPr>
        <w:t xml:space="preserve">approve </w:t>
      </w:r>
      <w:r w:rsidR="002C5702">
        <w:rPr>
          <w:rFonts w:ascii="Arial" w:hAnsi="Arial" w:cs="Arial"/>
        </w:rPr>
        <w:t xml:space="preserve">the corrected version of ISO/IEC 18041-4:2016 </w:t>
      </w:r>
      <w:r w:rsidR="002202C4">
        <w:rPr>
          <w:rFonts w:ascii="Arial" w:hAnsi="Arial" w:cs="Arial"/>
        </w:rPr>
        <w:t>and to inform ISO</w:t>
      </w:r>
      <w:r w:rsidR="002C5702">
        <w:rPr>
          <w:rFonts w:ascii="Arial" w:hAnsi="Arial" w:cs="Arial"/>
        </w:rPr>
        <w:t>/IEC</w:t>
      </w:r>
      <w:r w:rsidR="002202C4">
        <w:rPr>
          <w:rFonts w:ascii="Arial" w:hAnsi="Arial" w:cs="Arial"/>
        </w:rPr>
        <w:t xml:space="preserve"> that </w:t>
      </w:r>
      <w:r w:rsidR="002C5702">
        <w:rPr>
          <w:rFonts w:ascii="Arial" w:hAnsi="Arial" w:cs="Arial"/>
        </w:rPr>
        <w:t xml:space="preserve">the corrected </w:t>
      </w:r>
      <w:r w:rsidR="002202C4">
        <w:rPr>
          <w:rFonts w:ascii="Arial" w:hAnsi="Arial" w:cs="Arial"/>
        </w:rPr>
        <w:t xml:space="preserve">18041-4:2016 may be made publicly available, </w:t>
      </w:r>
      <w:r w:rsidR="00353474">
        <w:rPr>
          <w:rFonts w:ascii="Arial" w:hAnsi="Arial" w:cs="Arial"/>
        </w:rPr>
        <w:t>since</w:t>
      </w:r>
      <w:r w:rsidR="002C5702">
        <w:rPr>
          <w:rFonts w:ascii="Arial" w:hAnsi="Arial" w:cs="Arial"/>
        </w:rPr>
        <w:t xml:space="preserve"> the older version is already freely available and the current version is freely available elsewhere.</w:t>
      </w:r>
    </w:p>
    <w:p w14:paraId="2C5C650C" w14:textId="77777777" w:rsidR="002202C4" w:rsidRPr="00332DC6" w:rsidRDefault="002202C4" w:rsidP="002B4F5F">
      <w:pPr>
        <w:rPr>
          <w:rFonts w:ascii="Arial" w:hAnsi="Arial" w:cs="Arial"/>
        </w:rPr>
      </w:pPr>
    </w:p>
    <w:p w14:paraId="6F9D4D9B" w14:textId="77777777" w:rsidR="00942200" w:rsidRDefault="00942200" w:rsidP="00942200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 xml:space="preserve">Request Clarification on </w:t>
      </w:r>
      <w:r w:rsidR="002B4F5F">
        <w:rPr>
          <w:rFonts w:ascii="Arial" w:hAnsi="Arial" w:cs="Arial"/>
        </w:rPr>
        <w:t xml:space="preserve">the UN </w:t>
      </w:r>
      <w:r>
        <w:rPr>
          <w:rFonts w:ascii="Arial" w:hAnsi="Arial" w:cs="Arial"/>
        </w:rPr>
        <w:t>Sustainable Development Goals (SDGs)</w:t>
      </w:r>
      <w:r w:rsidR="002B4F5F">
        <w:rPr>
          <w:rFonts w:ascii="Arial" w:hAnsi="Arial" w:cs="Arial"/>
        </w:rPr>
        <w:t xml:space="preserve"> required for NWIPs</w:t>
      </w:r>
    </w:p>
    <w:p w14:paraId="00B721C2" w14:textId="76D60C6F" w:rsidR="002B4F5F" w:rsidRDefault="002B4F5F" w:rsidP="002B4F5F">
      <w:pPr>
        <w:rPr>
          <w:rFonts w:ascii="Arial" w:hAnsi="Arial" w:cs="Arial"/>
        </w:rPr>
      </w:pPr>
      <w:r w:rsidRPr="002B4F5F">
        <w:rPr>
          <w:rFonts w:ascii="Arial" w:hAnsi="Arial" w:cs="Arial"/>
        </w:rPr>
        <w:t>ISO/IEC JTC 1/SC 24/WG 8</w:t>
      </w:r>
      <w:r>
        <w:rPr>
          <w:rFonts w:ascii="Arial" w:hAnsi="Arial" w:cs="Arial"/>
        </w:rPr>
        <w:t xml:space="preserve"> requests</w:t>
      </w:r>
      <w:r w:rsidRPr="00942200">
        <w:rPr>
          <w:rFonts w:ascii="Arial" w:hAnsi="Arial" w:cs="Arial"/>
        </w:rPr>
        <w:t xml:space="preserve"> SC 24</w:t>
      </w:r>
      <w:r>
        <w:rPr>
          <w:rFonts w:ascii="Arial" w:hAnsi="Arial" w:cs="Arial"/>
        </w:rPr>
        <w:t xml:space="preserve"> to seek </w:t>
      </w:r>
      <w:r w:rsidR="00C441E5"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 xml:space="preserve">clarification of </w:t>
      </w:r>
      <w:r w:rsidR="002202C4">
        <w:rPr>
          <w:rFonts w:ascii="Arial" w:hAnsi="Arial" w:cs="Arial"/>
        </w:rPr>
        <w:t>the UN specified Sustainable Development Goals that are required to be declared when submitting a New Work Item Proposal (NWIP), in particular:</w:t>
      </w:r>
    </w:p>
    <w:p w14:paraId="0C96B911" w14:textId="77777777" w:rsidR="002202C4" w:rsidRDefault="002202C4" w:rsidP="002202C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202C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level of justification expected for each SDG</w:t>
      </w:r>
    </w:p>
    <w:p w14:paraId="0D466D63" w14:textId="0B3979EC" w:rsidR="002202C4" w:rsidRDefault="002202C4" w:rsidP="002202C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Whether it applies only to new and future NWIPs</w:t>
      </w:r>
      <w:r w:rsidR="00C441E5">
        <w:rPr>
          <w:rFonts w:ascii="Arial" w:hAnsi="Arial" w:cs="Arial"/>
        </w:rPr>
        <w:t>, noting that some of the NWIPs</w:t>
      </w:r>
      <w:r w:rsidR="00060D23">
        <w:rPr>
          <w:rFonts w:ascii="Arial" w:hAnsi="Arial" w:cs="Arial"/>
        </w:rPr>
        <w:t xml:space="preserve"> may be for subsidiary standards related to already published standards</w:t>
      </w:r>
    </w:p>
    <w:p w14:paraId="2461C090" w14:textId="77777777" w:rsidR="009A2B05" w:rsidRPr="009A2B05" w:rsidRDefault="009A2B05" w:rsidP="009A2B05"/>
    <w:p w14:paraId="55251A98" w14:textId="77777777" w:rsidR="001B528A" w:rsidRPr="00941475" w:rsidRDefault="001B528A" w:rsidP="001B528A">
      <w:pPr>
        <w:pStyle w:val="Heading1"/>
        <w:spacing w:before="120"/>
        <w:ind w:left="714" w:hanging="35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Promoting Joint Work with TC 211  </w:t>
      </w:r>
    </w:p>
    <w:p w14:paraId="0B7A2199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Whereas:</w:t>
      </w:r>
    </w:p>
    <w:p w14:paraId="67679F08" w14:textId="77777777" w:rsidR="001B528A" w:rsidRPr="00941475" w:rsidRDefault="001B528A" w:rsidP="00A579DA">
      <w:pPr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Continued opportunity for joint work with ISO/TC 211</w:t>
      </w:r>
      <w:r w:rsidR="00A579DA" w:rsidRPr="00941475">
        <w:rPr>
          <w:rFonts w:ascii="Arial" w:hAnsi="Arial" w:cs="Arial"/>
        </w:rPr>
        <w:t xml:space="preserve"> (Geographic information/Geomatics) exists.</w:t>
      </w:r>
    </w:p>
    <w:p w14:paraId="0D4CD571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Therefore:</w:t>
      </w:r>
    </w:p>
    <w:p w14:paraId="57A51A3B" w14:textId="77777777" w:rsidR="001B528A" w:rsidRPr="00941475" w:rsidRDefault="001B528A" w:rsidP="001B528A">
      <w:pPr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ISO/IEC JTC 1/SC 24/WG 8 requests SC 24 to continue the authorization of the following individuals to act as subject matter experts:</w:t>
      </w:r>
    </w:p>
    <w:p w14:paraId="73EC1C87" w14:textId="77777777" w:rsidR="001B528A" w:rsidRPr="00941475" w:rsidRDefault="001B528A" w:rsidP="001B528A">
      <w:pPr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Dr. Paul Berner</w:t>
      </w:r>
    </w:p>
    <w:p w14:paraId="440F51BE" w14:textId="77777777" w:rsidR="00CC6024" w:rsidRPr="00941475" w:rsidRDefault="001B528A" w:rsidP="001B528A">
      <w:pPr>
        <w:spacing w:before="0"/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Mr. Craig Rollins</w:t>
      </w:r>
    </w:p>
    <w:p w14:paraId="1ABFB2AD" w14:textId="77777777" w:rsidR="001B528A" w:rsidRPr="00941475" w:rsidRDefault="001B528A" w:rsidP="001B528A">
      <w:pPr>
        <w:spacing w:before="0"/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Mr. Kevin Trott</w:t>
      </w:r>
    </w:p>
    <w:p w14:paraId="473669B8" w14:textId="77777777" w:rsidR="001B528A" w:rsidRPr="00941475" w:rsidRDefault="001B528A" w:rsidP="001B528A">
      <w:pPr>
        <w:ind w:left="360"/>
        <w:rPr>
          <w:rFonts w:ascii="Arial" w:hAnsi="Arial" w:cs="Arial"/>
        </w:rPr>
      </w:pPr>
      <w:proofErr w:type="gramStart"/>
      <w:r w:rsidRPr="00941475">
        <w:rPr>
          <w:rFonts w:ascii="Arial" w:hAnsi="Arial" w:cs="Arial"/>
        </w:rPr>
        <w:t>plus</w:t>
      </w:r>
      <w:proofErr w:type="gramEnd"/>
      <w:r w:rsidRPr="00941475">
        <w:rPr>
          <w:rFonts w:ascii="Arial" w:hAnsi="Arial" w:cs="Arial"/>
        </w:rPr>
        <w:t xml:space="preserve"> additional subject matter experts as may be deemed appropriate for a given task, to actively participate with </w:t>
      </w:r>
      <w:r w:rsidR="007478CC">
        <w:rPr>
          <w:rFonts w:ascii="Arial" w:hAnsi="Arial" w:cs="Arial"/>
        </w:rPr>
        <w:t>ISO/</w:t>
      </w:r>
      <w:r w:rsidRPr="00941475">
        <w:rPr>
          <w:rFonts w:ascii="Arial" w:hAnsi="Arial" w:cs="Arial"/>
        </w:rPr>
        <w:t xml:space="preserve">TC 211 spatial experts in order to promote and facilitate joint work with </w:t>
      </w:r>
      <w:r w:rsidR="007478CC">
        <w:rPr>
          <w:rFonts w:ascii="Arial" w:hAnsi="Arial" w:cs="Arial"/>
        </w:rPr>
        <w:t>ISO/</w:t>
      </w:r>
      <w:r w:rsidRPr="00941475">
        <w:rPr>
          <w:rFonts w:ascii="Arial" w:hAnsi="Arial" w:cs="Arial"/>
        </w:rPr>
        <w:t>TC 211.</w:t>
      </w:r>
    </w:p>
    <w:p w14:paraId="0D828DA4" w14:textId="77777777" w:rsidR="00B64C39" w:rsidRPr="00941475" w:rsidRDefault="00B64C39" w:rsidP="00DD3342">
      <w:pPr>
        <w:rPr>
          <w:rFonts w:ascii="Arial" w:hAnsi="Arial" w:cs="Arial"/>
        </w:rPr>
      </w:pPr>
    </w:p>
    <w:p w14:paraId="64807F3A" w14:textId="77777777"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lastRenderedPageBreak/>
        <w:t>Continuation of the Cooperation with the SEDRIS Organization</w:t>
      </w:r>
    </w:p>
    <w:p w14:paraId="309DCC2E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Whereas:</w:t>
      </w:r>
    </w:p>
    <w:p w14:paraId="30AEE112" w14:textId="77777777" w:rsidR="001B528A" w:rsidRPr="00941475" w:rsidRDefault="001B528A" w:rsidP="001B528A">
      <w:pPr>
        <w:pStyle w:val="BodyText2"/>
        <w:rPr>
          <w:rFonts w:ascii="Arial" w:hAnsi="Arial" w:cs="Arial"/>
        </w:rPr>
      </w:pPr>
      <w:r w:rsidRPr="00941475">
        <w:rPr>
          <w:rFonts w:ascii="Arial" w:hAnsi="Arial" w:cs="Arial"/>
        </w:rPr>
        <w:t>a)</w:t>
      </w:r>
      <w:r w:rsidRPr="00941475">
        <w:rPr>
          <w:rFonts w:ascii="Arial" w:hAnsi="Arial" w:cs="Arial"/>
        </w:rPr>
        <w:tab/>
        <w:t>cooperation during the last year between ISO/IEC JTC 1/SC 24 and the SEDRIS Organization has been productive and to the mutual benefit of both organizations;</w:t>
      </w:r>
    </w:p>
    <w:p w14:paraId="3FFD39A5" w14:textId="77777777" w:rsidR="001B528A" w:rsidRPr="00941475" w:rsidRDefault="001B528A" w:rsidP="001B528A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941475">
        <w:rPr>
          <w:rFonts w:ascii="Arial" w:hAnsi="Arial" w:cs="Arial"/>
        </w:rPr>
        <w:t>b)</w:t>
      </w:r>
      <w:r w:rsidRPr="00941475">
        <w:rPr>
          <w:rFonts w:ascii="Arial" w:hAnsi="Arial" w:cs="Arial"/>
        </w:rPr>
        <w:tab/>
        <w:t>there are additional SEDRIS-related standards projects in process that emanate from the SEDRIS Organization and National Bodies, and therefore additional future work is anticipated.</w:t>
      </w:r>
    </w:p>
    <w:p w14:paraId="70993B11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Therefore:</w:t>
      </w:r>
    </w:p>
    <w:p w14:paraId="417BE9FF" w14:textId="77777777" w:rsidR="00DD3342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requests that SC 24 endorse the continued successful cooperation with the SEDRIS Organization in the development of additional ISO/IEC work items </w:t>
      </w:r>
      <w:r w:rsidR="007478CC">
        <w:rPr>
          <w:rFonts w:ascii="Arial" w:hAnsi="Arial" w:cs="Arial"/>
        </w:rPr>
        <w:t>based on</w:t>
      </w:r>
      <w:r w:rsidRPr="00941475">
        <w:rPr>
          <w:rFonts w:ascii="Arial" w:hAnsi="Arial" w:cs="Arial"/>
        </w:rPr>
        <w:t xml:space="preserve"> SEDRIS-based standards.</w:t>
      </w:r>
    </w:p>
    <w:p w14:paraId="49CCA7FD" w14:textId="77777777" w:rsidR="001B528A" w:rsidRPr="00941475" w:rsidRDefault="001B528A" w:rsidP="001B528A">
      <w:pPr>
        <w:rPr>
          <w:rFonts w:ascii="Arial" w:hAnsi="Arial" w:cs="Arial"/>
        </w:rPr>
      </w:pPr>
    </w:p>
    <w:p w14:paraId="4B557245" w14:textId="77777777"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Continuation of Cooperation with the Open Geospatial Consortium (OGC) </w:t>
      </w:r>
    </w:p>
    <w:p w14:paraId="280DA758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Whereas: </w:t>
      </w:r>
    </w:p>
    <w:p w14:paraId="2ED9B27D" w14:textId="77777777" w:rsidR="001B528A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 xml:space="preserve">ISO/IEC JTC 1/SC 24 and OGC have mutual interest in several specific projects, where each might apply base technologies developed by or in development within the other. </w:t>
      </w:r>
    </w:p>
    <w:p w14:paraId="70A11EE1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Therefore: </w:t>
      </w:r>
    </w:p>
    <w:p w14:paraId="702A83CA" w14:textId="77777777" w:rsidR="00DD3342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>ISO/IEC JTC 1/SC 24/WG 8 requests that SC 24 endorse the continued cooperation with OGC.</w:t>
      </w:r>
    </w:p>
    <w:p w14:paraId="2A0EC582" w14:textId="77777777" w:rsidR="001B528A" w:rsidRPr="00EC6F64" w:rsidRDefault="001B528A" w:rsidP="001B528A">
      <w:pPr>
        <w:pStyle w:val="Indent"/>
        <w:rPr>
          <w:rFonts w:ascii="Times New Roman" w:hAnsi="Times New Roman"/>
        </w:rPr>
      </w:pPr>
    </w:p>
    <w:p w14:paraId="13BBE013" w14:textId="77777777"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>
        <w:t xml:space="preserve"> </w:t>
      </w:r>
      <w:r w:rsidRPr="00941475">
        <w:rPr>
          <w:rFonts w:ascii="Arial" w:hAnsi="Arial" w:cs="Arial"/>
        </w:rPr>
        <w:t xml:space="preserve">Continuation of Cooperation with the Simulation Interoperability Standards Organization (SISO) </w:t>
      </w:r>
    </w:p>
    <w:p w14:paraId="298FF632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Whereas: </w:t>
      </w:r>
    </w:p>
    <w:p w14:paraId="12E4A5F9" w14:textId="77777777" w:rsidR="001B528A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 xml:space="preserve">ISO/IEC JTC 1/SC 24 and SISO have mutual interest in several specific projects, where each might apply base technologies developed by or </w:t>
      </w:r>
      <w:r w:rsidR="00CD5E99" w:rsidRPr="00941475">
        <w:rPr>
          <w:rFonts w:cs="Arial"/>
        </w:rPr>
        <w:t>in development within the other</w:t>
      </w:r>
      <w:r w:rsidR="00CC6024" w:rsidRPr="00941475">
        <w:rPr>
          <w:rFonts w:cs="Arial"/>
        </w:rPr>
        <w:t>.</w:t>
      </w:r>
      <w:r w:rsidRPr="00941475">
        <w:rPr>
          <w:rFonts w:cs="Arial"/>
        </w:rPr>
        <w:t xml:space="preserve"> </w:t>
      </w:r>
    </w:p>
    <w:p w14:paraId="68BFF1B5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Therefore: </w:t>
      </w:r>
    </w:p>
    <w:p w14:paraId="26A8AC0F" w14:textId="77777777" w:rsidR="00DD3342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>ISO/IEC JTC 1/SC 24/WG 8 requests that SC 24 endorse the continued cooperation with SISO</w:t>
      </w:r>
      <w:r w:rsidR="00DD3342" w:rsidRPr="00941475">
        <w:rPr>
          <w:rFonts w:cs="Arial"/>
        </w:rPr>
        <w:t>.</w:t>
      </w:r>
    </w:p>
    <w:p w14:paraId="2FDD863B" w14:textId="77777777" w:rsidR="004369DF" w:rsidRPr="00EC6F64" w:rsidRDefault="004369DF" w:rsidP="00353474">
      <w:pPr>
        <w:pStyle w:val="Indent"/>
        <w:ind w:left="0"/>
        <w:rPr>
          <w:rFonts w:ascii="Times New Roman" w:hAnsi="Times New Roman"/>
        </w:rPr>
      </w:pPr>
    </w:p>
    <w:p w14:paraId="6073438C" w14:textId="77777777" w:rsidR="004369DF" w:rsidRPr="00941475" w:rsidRDefault="004369DF" w:rsidP="004369DF">
      <w:pPr>
        <w:pStyle w:val="Heading1"/>
        <w:ind w:left="717"/>
        <w:rPr>
          <w:rFonts w:ascii="Arial" w:hAnsi="Arial" w:cs="Arial"/>
        </w:rPr>
      </w:pPr>
      <w:r>
        <w:t xml:space="preserve"> </w:t>
      </w:r>
      <w:r w:rsidRPr="00941475">
        <w:rPr>
          <w:rFonts w:ascii="Arial" w:hAnsi="Arial" w:cs="Arial"/>
        </w:rPr>
        <w:t xml:space="preserve">Cooperation with </w:t>
      </w:r>
      <w:r w:rsidR="00D62248">
        <w:rPr>
          <w:rFonts w:ascii="Arial" w:hAnsi="Arial" w:cs="Arial"/>
        </w:rPr>
        <w:t>ISO TC 184/</w:t>
      </w:r>
      <w:r w:rsidR="0079781E">
        <w:rPr>
          <w:rFonts w:ascii="Arial" w:hAnsi="Arial" w:cs="Arial"/>
        </w:rPr>
        <w:t>SC 4/</w:t>
      </w:r>
      <w:r>
        <w:rPr>
          <w:rFonts w:ascii="Arial" w:hAnsi="Arial" w:cs="Arial"/>
        </w:rPr>
        <w:t>JWG</w:t>
      </w:r>
      <w:r w:rsidR="00797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941475">
        <w:rPr>
          <w:rFonts w:ascii="Arial" w:hAnsi="Arial" w:cs="Arial"/>
        </w:rPr>
        <w:t xml:space="preserve"> </w:t>
      </w:r>
    </w:p>
    <w:p w14:paraId="40F341F4" w14:textId="77777777" w:rsidR="007478CC" w:rsidRPr="007478CC" w:rsidRDefault="007478CC" w:rsidP="00FF3F22">
      <w:pPr>
        <w:spacing w:beforeLines="1" w:before="2" w:afterLines="1" w:after="2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Whereas: </w:t>
      </w:r>
    </w:p>
    <w:p w14:paraId="4F35FD4A" w14:textId="066EEECA" w:rsidR="007478CC" w:rsidRPr="007478CC" w:rsidRDefault="007478CC" w:rsidP="00FF3F22">
      <w:pPr>
        <w:numPr>
          <w:ilvl w:val="0"/>
          <w:numId w:val="12"/>
        </w:numPr>
        <w:spacing w:beforeLines="1" w:before="2" w:afterLines="1" w:after="2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ISO/TC 184/SC 4/JWG 16 </w:t>
      </w:r>
      <w:r w:rsidR="00046256">
        <w:rPr>
          <w:rFonts w:ascii="Arial" w:hAnsi="Arial"/>
          <w:szCs w:val="22"/>
          <w:lang w:val="en-GB"/>
        </w:rPr>
        <w:t>and</w:t>
      </w:r>
      <w:r w:rsidRPr="007478CC">
        <w:rPr>
          <w:rFonts w:ascii="Arial" w:hAnsi="Arial"/>
          <w:szCs w:val="22"/>
          <w:lang w:val="en-GB"/>
        </w:rPr>
        <w:t xml:space="preserve"> ISO/IEC JTC1/SC24</w:t>
      </w:r>
      <w:r w:rsidR="009D40D5">
        <w:rPr>
          <w:rFonts w:ascii="Arial" w:hAnsi="Arial"/>
          <w:szCs w:val="22"/>
          <w:lang w:val="en-GB"/>
        </w:rPr>
        <w:t>/WG 8</w:t>
      </w:r>
      <w:r w:rsidR="00046256">
        <w:rPr>
          <w:rFonts w:ascii="Arial" w:hAnsi="Arial"/>
          <w:szCs w:val="22"/>
          <w:lang w:val="en-GB"/>
        </w:rPr>
        <w:t xml:space="preserve"> have mutual areas of common interest</w:t>
      </w:r>
      <w:r w:rsidRPr="007478CC">
        <w:rPr>
          <w:rFonts w:ascii="Arial" w:hAnsi="Arial"/>
          <w:szCs w:val="22"/>
          <w:lang w:val="en-GB"/>
        </w:rPr>
        <w:t xml:space="preserve">; </w:t>
      </w:r>
      <w:r w:rsidR="00046256">
        <w:rPr>
          <w:rFonts w:ascii="Arial" w:hAnsi="Arial"/>
          <w:szCs w:val="22"/>
          <w:lang w:val="en-GB"/>
        </w:rPr>
        <w:t>and</w:t>
      </w:r>
    </w:p>
    <w:p w14:paraId="5122FA51" w14:textId="0F787FEE" w:rsidR="007478CC" w:rsidRPr="007478CC" w:rsidRDefault="007478CC" w:rsidP="00046256">
      <w:pPr>
        <w:numPr>
          <w:ilvl w:val="0"/>
          <w:numId w:val="12"/>
        </w:numPr>
        <w:spacing w:beforeLines="1" w:before="2" w:afterLines="1" w:after="2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there is an open invitation </w:t>
      </w:r>
      <w:r w:rsidR="009D40D5">
        <w:rPr>
          <w:rFonts w:ascii="Arial" w:hAnsi="Arial"/>
          <w:szCs w:val="22"/>
          <w:lang w:val="en-GB"/>
        </w:rPr>
        <w:t xml:space="preserve">to </w:t>
      </w:r>
      <w:r w:rsidR="009D40D5" w:rsidRPr="007478CC">
        <w:rPr>
          <w:rFonts w:ascii="Arial" w:hAnsi="Arial"/>
          <w:szCs w:val="22"/>
          <w:lang w:val="en-GB"/>
        </w:rPr>
        <w:t>ISO/IEC JTC1/SC</w:t>
      </w:r>
      <w:r w:rsidR="00046256">
        <w:rPr>
          <w:rFonts w:ascii="Arial" w:hAnsi="Arial"/>
          <w:szCs w:val="22"/>
          <w:lang w:val="en-GB"/>
        </w:rPr>
        <w:t xml:space="preserve"> </w:t>
      </w:r>
      <w:r w:rsidR="009D40D5" w:rsidRPr="007478CC">
        <w:rPr>
          <w:rFonts w:ascii="Arial" w:hAnsi="Arial"/>
          <w:szCs w:val="22"/>
          <w:lang w:val="en-GB"/>
        </w:rPr>
        <w:t>24</w:t>
      </w:r>
      <w:r w:rsidR="009D40D5">
        <w:rPr>
          <w:rFonts w:ascii="Arial" w:hAnsi="Arial"/>
          <w:szCs w:val="22"/>
          <w:lang w:val="en-GB"/>
        </w:rPr>
        <w:t xml:space="preserve"> </w:t>
      </w:r>
      <w:r w:rsidRPr="007478CC">
        <w:rPr>
          <w:rFonts w:ascii="Arial" w:hAnsi="Arial"/>
          <w:szCs w:val="22"/>
          <w:lang w:val="en-GB"/>
        </w:rPr>
        <w:t xml:space="preserve">for joint participation in the work of ISO/TC 184/SC 4/JWG 16. </w:t>
      </w:r>
    </w:p>
    <w:p w14:paraId="45E9DD6D" w14:textId="77777777" w:rsidR="009D40D5" w:rsidRDefault="009D40D5" w:rsidP="00FF3F22">
      <w:pPr>
        <w:spacing w:beforeLines="1" w:before="2" w:afterLines="1" w:after="2"/>
        <w:rPr>
          <w:rFonts w:ascii="Arial" w:hAnsi="Arial"/>
          <w:szCs w:val="22"/>
          <w:lang w:val="en-GB"/>
        </w:rPr>
      </w:pPr>
    </w:p>
    <w:p w14:paraId="37E07CEF" w14:textId="77777777" w:rsidR="007478CC" w:rsidRPr="007478CC" w:rsidRDefault="007478CC" w:rsidP="00FF3F22">
      <w:pPr>
        <w:spacing w:beforeLines="1" w:before="2" w:afterLines="1" w:after="2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Therefore: </w:t>
      </w:r>
    </w:p>
    <w:p w14:paraId="3A25AA9A" w14:textId="0972B107" w:rsidR="009D40D5" w:rsidRDefault="009D40D5" w:rsidP="00FF3F22">
      <w:pPr>
        <w:spacing w:beforeLines="1" w:before="2" w:afterLines="1" w:after="2"/>
        <w:ind w:left="709"/>
        <w:rPr>
          <w:rFonts w:ascii="Arial" w:hAnsi="Arial"/>
          <w:szCs w:val="22"/>
          <w:lang w:val="en-GB"/>
        </w:rPr>
      </w:pPr>
      <w:r w:rsidRPr="009D40D5">
        <w:rPr>
          <w:rFonts w:ascii="Arial" w:hAnsi="Arial"/>
          <w:szCs w:val="22"/>
          <w:lang w:val="en-GB"/>
        </w:rPr>
        <w:lastRenderedPageBreak/>
        <w:t>ISO/IEC JTC 1/SC 24</w:t>
      </w:r>
      <w:r>
        <w:rPr>
          <w:rFonts w:ascii="Arial" w:hAnsi="Arial"/>
          <w:szCs w:val="22"/>
          <w:lang w:val="en-GB"/>
        </w:rPr>
        <w:t>/WG 8</w:t>
      </w:r>
      <w:r w:rsidRPr="009D40D5">
        <w:rPr>
          <w:rFonts w:ascii="Arial" w:hAnsi="Arial"/>
          <w:szCs w:val="22"/>
          <w:lang w:val="en-GB"/>
        </w:rPr>
        <w:t xml:space="preserve"> endorses the cooperation and participation in the work of ISO/TC 184/SC 4/JWG 16 </w:t>
      </w:r>
      <w:r w:rsidR="00012674">
        <w:rPr>
          <w:rFonts w:ascii="Arial" w:hAnsi="Arial"/>
          <w:szCs w:val="22"/>
          <w:lang w:val="en-GB"/>
        </w:rPr>
        <w:t>and requests SC 24 to invite</w:t>
      </w:r>
      <w:r w:rsidRPr="009D40D5">
        <w:rPr>
          <w:rFonts w:ascii="Arial" w:hAnsi="Arial"/>
          <w:szCs w:val="22"/>
          <w:lang w:val="en-GB"/>
        </w:rPr>
        <w:t xml:space="preserve"> ISO/TC 184/SC 4/JWG 16 to hold future joint meetings with ISO/IEC JTC 1/SC 24. Furthermore</w:t>
      </w:r>
      <w:r>
        <w:rPr>
          <w:rFonts w:ascii="Arial" w:hAnsi="Arial"/>
          <w:szCs w:val="22"/>
          <w:lang w:val="en-GB"/>
        </w:rPr>
        <w:t>, ISO/IEC JTC 1/SC 24/WG 8 requests</w:t>
      </w:r>
      <w:r w:rsidRPr="009D40D5">
        <w:rPr>
          <w:rFonts w:ascii="Arial" w:hAnsi="Arial"/>
          <w:szCs w:val="22"/>
          <w:lang w:val="en-GB"/>
        </w:rPr>
        <w:t xml:space="preserve"> the active and on-going exchange of relevant documents and asks that ISO/TC 184/SC 4/JWG 16 develop procedures for the active participation of SC 24 technical experts in their work. </w:t>
      </w:r>
    </w:p>
    <w:p w14:paraId="473404B7" w14:textId="3C03E351" w:rsidR="004F7E10" w:rsidRDefault="004F7E10" w:rsidP="00FF3F22">
      <w:pPr>
        <w:spacing w:beforeLines="1" w:before="2" w:afterLines="1" w:after="2"/>
        <w:ind w:left="709"/>
        <w:rPr>
          <w:rFonts w:ascii="Times" w:hAnsi="Times"/>
          <w:sz w:val="20"/>
          <w:lang w:val="en-GB"/>
        </w:rPr>
      </w:pPr>
    </w:p>
    <w:p w14:paraId="7C3479BB" w14:textId="042EFCF0" w:rsidR="004F7E10" w:rsidRDefault="004F7E10" w:rsidP="00FF3F22">
      <w:pPr>
        <w:spacing w:beforeLines="1" w:before="2" w:afterLines="1" w:after="2"/>
        <w:ind w:left="709"/>
        <w:rPr>
          <w:rFonts w:ascii="Times" w:hAnsi="Times"/>
          <w:sz w:val="20"/>
          <w:lang w:val="en-GB"/>
        </w:rPr>
      </w:pPr>
    </w:p>
    <w:p w14:paraId="4EE35C39" w14:textId="238D6293" w:rsidR="00BB23CF" w:rsidRDefault="00BB23CF" w:rsidP="00BB23CF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Proposed Convenor for WG 8</w:t>
      </w:r>
    </w:p>
    <w:p w14:paraId="020B6152" w14:textId="6FAA8EAC" w:rsidR="00BB23CF" w:rsidRDefault="00BB23CF" w:rsidP="00BB23CF">
      <w:pPr>
        <w:rPr>
          <w:rFonts w:ascii="Arial" w:hAnsi="Arial" w:cs="Arial"/>
        </w:rPr>
      </w:pPr>
      <w:r w:rsidRPr="00BB23CF">
        <w:rPr>
          <w:rFonts w:ascii="Arial" w:hAnsi="Arial" w:cs="Arial"/>
        </w:rPr>
        <w:t>Whereas</w:t>
      </w:r>
      <w:r>
        <w:rPr>
          <w:rFonts w:ascii="Arial" w:hAnsi="Arial" w:cs="Arial"/>
        </w:rPr>
        <w:t>:</w:t>
      </w:r>
    </w:p>
    <w:p w14:paraId="7D3059FC" w14:textId="23BCB4D5" w:rsidR="00BB23CF" w:rsidRDefault="00BB23CF" w:rsidP="00BB23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current WG 8 Convenor, Jack Cogman, announced at the 2019 WG 8 </w:t>
      </w:r>
      <w:r w:rsidR="00060D2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lenary that he </w:t>
      </w:r>
      <w:r w:rsidR="00A53A33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stand</w:t>
      </w:r>
      <w:r w:rsidR="00A53A3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down from the position,</w:t>
      </w:r>
    </w:p>
    <w:p w14:paraId="0629E46A" w14:textId="10467057" w:rsidR="00BB23CF" w:rsidRDefault="00BB23CF" w:rsidP="00BB23CF">
      <w:pPr>
        <w:rPr>
          <w:rFonts w:ascii="Arial" w:hAnsi="Arial" w:cs="Arial"/>
        </w:rPr>
      </w:pPr>
      <w:r>
        <w:rPr>
          <w:rFonts w:ascii="Arial" w:hAnsi="Arial" w:cs="Arial"/>
        </w:rPr>
        <w:t>Therefore:</w:t>
      </w:r>
    </w:p>
    <w:p w14:paraId="795079AA" w14:textId="6F7461DB" w:rsidR="00BB23CF" w:rsidRPr="00BB23CF" w:rsidRDefault="00BB23CF" w:rsidP="00BB23CF">
      <w:pPr>
        <w:rPr>
          <w:rFonts w:ascii="Arial" w:hAnsi="Arial" w:cs="Arial"/>
          <w:lang w:val="en-GB"/>
        </w:rPr>
      </w:pPr>
      <w:r w:rsidRPr="00BB23CF">
        <w:rPr>
          <w:rFonts w:ascii="Arial" w:hAnsi="Arial" w:cs="Arial"/>
          <w:lang w:val="en-GB"/>
        </w:rPr>
        <w:t>ISO/IEC JTC 1/SC 24/WG 8 recommends th</w:t>
      </w:r>
      <w:r>
        <w:rPr>
          <w:rFonts w:ascii="Arial" w:hAnsi="Arial" w:cs="Arial"/>
          <w:lang w:val="en-GB"/>
        </w:rPr>
        <w:t xml:space="preserve">at </w:t>
      </w:r>
      <w:r w:rsidR="008C7B82">
        <w:rPr>
          <w:rFonts w:ascii="Arial" w:hAnsi="Arial" w:cs="Arial"/>
          <w:lang w:val="en-GB"/>
        </w:rPr>
        <w:t xml:space="preserve">Farid </w:t>
      </w:r>
      <w:proofErr w:type="spellStart"/>
      <w:r w:rsidR="008C7B82">
        <w:rPr>
          <w:rFonts w:ascii="Arial" w:hAnsi="Arial" w:cs="Arial"/>
          <w:lang w:val="en-GB"/>
        </w:rPr>
        <w:t>Mamaghani</w:t>
      </w:r>
      <w:proofErr w:type="spellEnd"/>
      <w:r>
        <w:rPr>
          <w:rFonts w:ascii="Arial" w:hAnsi="Arial" w:cs="Arial"/>
          <w:lang w:val="en-GB"/>
        </w:rPr>
        <w:t xml:space="preserve"> be appointed as Acting Convenor, pending the identification of a person to accept the position for a 3</w:t>
      </w:r>
      <w:r w:rsidR="00A53A33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>year period.</w:t>
      </w:r>
    </w:p>
    <w:p w14:paraId="520E9E40" w14:textId="77777777" w:rsidR="00F61F7E" w:rsidRPr="00BB23CF" w:rsidRDefault="00F61F7E" w:rsidP="0084404E">
      <w:pPr>
        <w:pStyle w:val="Indent"/>
        <w:rPr>
          <w:rFonts w:cs="Arial"/>
          <w:lang w:val="en-GB"/>
        </w:rPr>
      </w:pPr>
    </w:p>
    <w:p w14:paraId="15D9E1F5" w14:textId="77777777" w:rsidR="001B528A" w:rsidRPr="00941475" w:rsidRDefault="001B528A" w:rsidP="006C7E43">
      <w:pPr>
        <w:pStyle w:val="Heading1"/>
        <w:numPr>
          <w:ilvl w:val="0"/>
          <w:numId w:val="0"/>
        </w:numPr>
        <w:rPr>
          <w:rFonts w:ascii="Arial" w:hAnsi="Arial" w:cs="Arial"/>
        </w:rPr>
      </w:pPr>
      <w:r w:rsidRPr="00BB23CF">
        <w:rPr>
          <w:rFonts w:ascii="Arial" w:hAnsi="Arial" w:cs="Arial"/>
          <w:lang w:val="en-GB"/>
        </w:rPr>
        <w:br w:type="page"/>
      </w:r>
      <w:r w:rsidRPr="00941475">
        <w:rPr>
          <w:rFonts w:ascii="Arial" w:hAnsi="Arial" w:cs="Arial"/>
        </w:rPr>
        <w:lastRenderedPageBreak/>
        <w:t>Part 2: Liaison</w:t>
      </w:r>
    </w:p>
    <w:p w14:paraId="62BE2C46" w14:textId="77777777" w:rsidR="001B528A" w:rsidRPr="00941475" w:rsidRDefault="001B528A" w:rsidP="009106F2">
      <w:pPr>
        <w:pStyle w:val="Heading1"/>
        <w:ind w:left="717"/>
        <w:rPr>
          <w:rFonts w:ascii="Arial" w:hAnsi="Arial" w:cs="Arial"/>
          <w:lang w:val="en-GB"/>
        </w:rPr>
      </w:pPr>
      <w:r w:rsidRPr="00941475">
        <w:rPr>
          <w:rFonts w:ascii="Arial" w:hAnsi="Arial" w:cs="Arial"/>
          <w:lang w:val="en-GB"/>
        </w:rPr>
        <w:t>External Liaison Officers</w:t>
      </w:r>
    </w:p>
    <w:p w14:paraId="34B56314" w14:textId="77777777" w:rsidR="001B528A" w:rsidRPr="00941475" w:rsidRDefault="001B528A" w:rsidP="001B528A">
      <w:pPr>
        <w:rPr>
          <w:rFonts w:ascii="Arial" w:hAnsi="Arial" w:cs="Arial"/>
          <w:kern w:val="28"/>
        </w:rPr>
      </w:pPr>
      <w:r w:rsidRPr="00941475">
        <w:rPr>
          <w:rFonts w:ascii="Arial" w:hAnsi="Arial" w:cs="Arial"/>
          <w:kern w:val="28"/>
        </w:rPr>
        <w:t>ISO/IEC JTC1/SC 24/WG 8 recommends the appointment of the following external liaison officers:</w:t>
      </w:r>
    </w:p>
    <w:tbl>
      <w:tblPr>
        <w:tblStyle w:val="PlainTable21"/>
        <w:tblW w:w="0" w:type="auto"/>
        <w:tblLayout w:type="fixed"/>
        <w:tblLook w:val="0000" w:firstRow="0" w:lastRow="0" w:firstColumn="0" w:lastColumn="0" w:noHBand="0" w:noVBand="0"/>
      </w:tblPr>
      <w:tblGrid>
        <w:gridCol w:w="2075"/>
        <w:gridCol w:w="2994"/>
        <w:gridCol w:w="3181"/>
      </w:tblGrid>
      <w:tr w:rsidR="001B528A" w14:paraId="168F8F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2DA6D474" w14:textId="77777777"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Representative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743125FA" w14:textId="77777777"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Liaison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1C8ADEBC" w14:textId="77777777"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Topic</w:t>
            </w:r>
          </w:p>
        </w:tc>
      </w:tr>
      <w:tr w:rsidR="001B528A" w14:paraId="7B859987" w14:textId="77777777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1C92BD04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Richard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Puk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446A0477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323A240B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 w14:paraId="00E9DE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4F5FC096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Chris Body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276C0DBD" w14:textId="77777777" w:rsidR="001B528A" w:rsidRPr="00941475" w:rsidRDefault="009F4FD8" w:rsidP="001B528A">
            <w:pPr>
              <w:spacing w:before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ISO/</w:t>
            </w:r>
            <w:r w:rsidR="001B528A" w:rsidRPr="00941475">
              <w:rPr>
                <w:rFonts w:ascii="Arial" w:hAnsi="Arial" w:cs="Arial"/>
                <w:kern w:val="28"/>
              </w:rPr>
              <w:t>TC 211</w:t>
            </w:r>
            <w:r>
              <w:rPr>
                <w:rFonts w:ascii="Arial" w:hAnsi="Arial" w:cs="Arial"/>
                <w:kern w:val="28"/>
              </w:rPr>
              <w:t>/WG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7757DDEE" w14:textId="77777777" w:rsidR="00E12EF5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 w14:paraId="57F2934E" w14:textId="77777777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26FF777E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Kevin Trott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3197F27E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OGC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2D3EA953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 w14:paraId="6699B8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1009F7BC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Rob Cox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6971A1BD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Digital Geographic Information Working Group (DGIWG)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4756C393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 w14:paraId="2D13D3F3" w14:textId="77777777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323B1453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Louis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Hembree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1F8791AA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International Hydrographic Organization (IHO)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2EEBF49C" w14:textId="77777777" w:rsidR="001B528A" w:rsidRPr="00941475" w:rsidRDefault="001B528A" w:rsidP="001B528A">
            <w:pPr>
              <w:spacing w:before="0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 w14:paraId="6FA670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6CB6CB7F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Craig Rollins</w:t>
            </w:r>
          </w:p>
          <w:p w14:paraId="3BA9A625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Paul Berner</w:t>
            </w:r>
          </w:p>
          <w:p w14:paraId="7657BF91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Kevin Trott </w:t>
            </w:r>
          </w:p>
          <w:p w14:paraId="1F5D0D9F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4FE04E9F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International Astronomical Union/International Association of Geodesy (IAU/IAG) Working Group on Cartographic Coordinates and Rotational Elements of the Planets and Satellites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6B351D00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Spatial referencing</w:t>
            </w:r>
          </w:p>
        </w:tc>
      </w:tr>
      <w:tr w:rsidR="001B528A" w14:paraId="54571E37" w14:textId="77777777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5F414BCC" w14:textId="77777777" w:rsidR="001B528A" w:rsidRPr="008C7B82" w:rsidRDefault="001B528A" w:rsidP="001B528A">
            <w:pPr>
              <w:spacing w:before="0"/>
              <w:rPr>
                <w:rFonts w:ascii="Arial" w:hAnsi="Arial" w:cs="Arial"/>
                <w:kern w:val="28"/>
                <w:lang w:val="de-DE"/>
              </w:rPr>
            </w:pPr>
            <w:r w:rsidRPr="008C7B82">
              <w:rPr>
                <w:rFonts w:ascii="Arial" w:hAnsi="Arial" w:cs="Arial"/>
                <w:kern w:val="28"/>
                <w:lang w:val="de-DE"/>
              </w:rPr>
              <w:t>Tim Gifford</w:t>
            </w:r>
          </w:p>
          <w:p w14:paraId="6705B24A" w14:textId="78E5D1F0" w:rsidR="00F21FA3" w:rsidRPr="008C7B82" w:rsidRDefault="008C7B82" w:rsidP="001B528A">
            <w:pPr>
              <w:spacing w:before="0"/>
              <w:rPr>
                <w:rFonts w:ascii="Arial" w:hAnsi="Arial" w:cs="Arial"/>
                <w:kern w:val="28"/>
                <w:lang w:val="de-DE"/>
              </w:rPr>
            </w:pPr>
            <w:r w:rsidRPr="008C7B82">
              <w:rPr>
                <w:rFonts w:ascii="Arial" w:hAnsi="Arial" w:cs="Arial"/>
                <w:kern w:val="28"/>
                <w:lang w:val="de-DE"/>
              </w:rPr>
              <w:t>Paul Foley T</w:t>
            </w:r>
            <w:r>
              <w:rPr>
                <w:rFonts w:ascii="Arial" w:hAnsi="Arial" w:cs="Arial"/>
                <w:kern w:val="28"/>
                <w:lang w:val="de-DE"/>
              </w:rPr>
              <w:t>BD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6095B146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Simulation Interoperability Standards Organization (SISO)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69BEB5F3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 w14:paraId="2DA862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2D2F163F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Jack Cogman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027548CE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NATO Modelling and Simulation Group (NMSG)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6876B91C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 w14:paraId="4613ED48" w14:textId="77777777">
        <w:trPr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</w:tcPr>
          <w:p w14:paraId="2FE35E71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Craig Rollins</w:t>
            </w:r>
          </w:p>
          <w:p w14:paraId="40AAD437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Paul Berner</w:t>
            </w:r>
          </w:p>
          <w:p w14:paraId="749C2089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Farid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Mamaghani</w:t>
            </w:r>
            <w:proofErr w:type="spellEnd"/>
          </w:p>
          <w:p w14:paraId="249930D1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dxa"/>
          </w:tcPr>
          <w:p w14:paraId="23F27DF2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ISO Geodetic Registry Network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28D67359" w14:textId="77777777"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Spatial referencing</w:t>
            </w:r>
          </w:p>
        </w:tc>
      </w:tr>
    </w:tbl>
    <w:p w14:paraId="0582B5BB" w14:textId="77777777" w:rsidR="006C7E43" w:rsidRDefault="006C7E43" w:rsidP="001B528A">
      <w:pPr>
        <w:pStyle w:val="Title"/>
        <w:jc w:val="left"/>
        <w:rPr>
          <w:rFonts w:ascii="Times New Roman" w:hAnsi="Times New Roman"/>
        </w:rPr>
      </w:pPr>
    </w:p>
    <w:p w14:paraId="028280DB" w14:textId="77777777" w:rsidR="001B528A" w:rsidRPr="00941475" w:rsidRDefault="001B528A" w:rsidP="001B528A">
      <w:pPr>
        <w:pStyle w:val="Title"/>
        <w:jc w:val="left"/>
        <w:rPr>
          <w:rFonts w:ascii="Arial" w:hAnsi="Arial" w:cs="Arial"/>
        </w:rPr>
      </w:pPr>
      <w:r w:rsidRPr="00941475">
        <w:rPr>
          <w:rFonts w:ascii="Arial" w:hAnsi="Arial" w:cs="Arial"/>
        </w:rPr>
        <w:t>Part 3: Administration</w:t>
      </w:r>
    </w:p>
    <w:p w14:paraId="639614B1" w14:textId="77777777"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 Appointment of Editors</w:t>
      </w:r>
    </w:p>
    <w:p w14:paraId="0FA4C0EB" w14:textId="77777777" w:rsidR="001B528A" w:rsidRPr="00941475" w:rsidRDefault="001B528A" w:rsidP="001B528A">
      <w:pPr>
        <w:rPr>
          <w:rFonts w:ascii="Arial" w:hAnsi="Arial" w:cs="Arial"/>
          <w:kern w:val="28"/>
        </w:rPr>
      </w:pPr>
      <w:r w:rsidRP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  <w:kern w:val="28"/>
        </w:rPr>
        <w:t>ISO/IEC JTC1/SC 24/WG 8 recommends the following;</w:t>
      </w:r>
    </w:p>
    <w:p w14:paraId="3E89B018" w14:textId="77777777" w:rsidR="001B528A" w:rsidRPr="00941475" w:rsidRDefault="001B528A" w:rsidP="001B528A">
      <w:pPr>
        <w:rPr>
          <w:rFonts w:ascii="Arial" w:hAnsi="Arial" w:cs="Arial"/>
          <w:kern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1559"/>
      </w:tblGrid>
      <w:tr w:rsidR="001B528A" w:rsidRPr="00941475" w14:paraId="0210FCD7" w14:textId="77777777">
        <w:tc>
          <w:tcPr>
            <w:tcW w:w="1384" w:type="dxa"/>
          </w:tcPr>
          <w:p w14:paraId="43354F74" w14:textId="77777777"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Document No.</w:t>
            </w:r>
          </w:p>
        </w:tc>
        <w:tc>
          <w:tcPr>
            <w:tcW w:w="4678" w:type="dxa"/>
          </w:tcPr>
          <w:p w14:paraId="6F35DA99" w14:textId="77777777"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Document Title</w:t>
            </w:r>
          </w:p>
        </w:tc>
        <w:tc>
          <w:tcPr>
            <w:tcW w:w="1559" w:type="dxa"/>
          </w:tcPr>
          <w:p w14:paraId="00100809" w14:textId="77777777"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Editor</w:t>
            </w:r>
          </w:p>
        </w:tc>
      </w:tr>
      <w:tr w:rsidR="001B528A" w:rsidRPr="00941475" w14:paraId="4F7FFE17" w14:textId="77777777">
        <w:tc>
          <w:tcPr>
            <w:tcW w:w="1384" w:type="dxa"/>
          </w:tcPr>
          <w:p w14:paraId="60C08717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18023-1</w:t>
            </w:r>
          </w:p>
        </w:tc>
        <w:tc>
          <w:tcPr>
            <w:tcW w:w="4678" w:type="dxa"/>
          </w:tcPr>
          <w:p w14:paraId="550B73AF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Functional Specification</w:t>
            </w:r>
          </w:p>
        </w:tc>
        <w:tc>
          <w:tcPr>
            <w:tcW w:w="1559" w:type="dxa"/>
          </w:tcPr>
          <w:p w14:paraId="3361F1A4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>,</w:t>
            </w:r>
            <w:r w:rsidRPr="00941475">
              <w:rPr>
                <w:rFonts w:ascii="Arial" w:hAnsi="Arial" w:cs="Arial"/>
                <w:sz w:val="20"/>
              </w:rPr>
              <w:br/>
            </w:r>
            <w:proofErr w:type="spellStart"/>
            <w:r w:rsidRPr="00941475">
              <w:rPr>
                <w:rFonts w:ascii="Arial" w:hAnsi="Arial" w:cs="Arial"/>
                <w:sz w:val="20"/>
              </w:rPr>
              <w:t>Mamaghani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>,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 w14:paraId="553FC5E0" w14:textId="77777777">
        <w:tc>
          <w:tcPr>
            <w:tcW w:w="1384" w:type="dxa"/>
          </w:tcPr>
          <w:p w14:paraId="7C438634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18023-2</w:t>
            </w:r>
          </w:p>
        </w:tc>
        <w:tc>
          <w:tcPr>
            <w:tcW w:w="4678" w:type="dxa"/>
          </w:tcPr>
          <w:p w14:paraId="45806E87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Transmittal Format</w:t>
            </w:r>
          </w:p>
        </w:tc>
        <w:tc>
          <w:tcPr>
            <w:tcW w:w="1559" w:type="dxa"/>
          </w:tcPr>
          <w:p w14:paraId="6B1D11C6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</w:p>
        </w:tc>
      </w:tr>
      <w:tr w:rsidR="001B528A" w:rsidRPr="00941475" w14:paraId="2E31AC08" w14:textId="77777777">
        <w:tc>
          <w:tcPr>
            <w:tcW w:w="1384" w:type="dxa"/>
          </w:tcPr>
          <w:p w14:paraId="0A97006A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18023-3</w:t>
            </w:r>
          </w:p>
        </w:tc>
        <w:tc>
          <w:tcPr>
            <w:tcW w:w="4678" w:type="dxa"/>
          </w:tcPr>
          <w:p w14:paraId="5DF79469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Transmittal Format – Binary Encoding</w:t>
            </w:r>
          </w:p>
        </w:tc>
        <w:tc>
          <w:tcPr>
            <w:tcW w:w="1559" w:type="dxa"/>
          </w:tcPr>
          <w:p w14:paraId="7E0558EE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</w:p>
        </w:tc>
      </w:tr>
      <w:tr w:rsidR="001B528A" w:rsidRPr="00941475" w14:paraId="2615AA9D" w14:textId="77777777">
        <w:tc>
          <w:tcPr>
            <w:tcW w:w="1384" w:type="dxa"/>
          </w:tcPr>
          <w:p w14:paraId="7399E5C1" w14:textId="77777777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18024-4</w:t>
            </w:r>
          </w:p>
          <w:p w14:paraId="1478F300" w14:textId="77777777" w:rsid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42A17544" w14:textId="7CAD03D5" w:rsidR="00060D23" w:rsidRPr="00941475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18024-5</w:t>
            </w:r>
          </w:p>
        </w:tc>
        <w:tc>
          <w:tcPr>
            <w:tcW w:w="4678" w:type="dxa"/>
          </w:tcPr>
          <w:p w14:paraId="4AC55254" w14:textId="77777777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lastRenderedPageBreak/>
              <w:t xml:space="preserve">SEDRIS Language Binding Part </w:t>
            </w:r>
            <w:proofErr w:type="gramStart"/>
            <w:r w:rsidRPr="00941475">
              <w:rPr>
                <w:rFonts w:ascii="Arial" w:hAnsi="Arial" w:cs="Arial"/>
                <w:sz w:val="20"/>
              </w:rPr>
              <w:t>4 :</w:t>
            </w:r>
            <w:proofErr w:type="gramEnd"/>
            <w:r w:rsidRPr="00941475">
              <w:rPr>
                <w:rFonts w:ascii="Arial" w:hAnsi="Arial" w:cs="Arial"/>
                <w:sz w:val="20"/>
              </w:rPr>
              <w:t xml:space="preserve"> C</w:t>
            </w:r>
          </w:p>
          <w:p w14:paraId="7CB76B79" w14:textId="77777777" w:rsidR="00060D23" w:rsidRDefault="00060D23" w:rsidP="00060D2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4119FA7F" w14:textId="7F0EFAC6" w:rsidR="00060D23" w:rsidRDefault="00060D23" w:rsidP="00060D2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lastRenderedPageBreak/>
              <w:t xml:space="preserve">SEDRIS Language Binding Part </w:t>
            </w:r>
            <w:proofErr w:type="gramStart"/>
            <w:r w:rsidRPr="00941475">
              <w:rPr>
                <w:rFonts w:ascii="Arial" w:hAnsi="Arial" w:cs="Arial"/>
                <w:sz w:val="20"/>
              </w:rPr>
              <w:t>4 :</w:t>
            </w:r>
            <w:proofErr w:type="gramEnd"/>
            <w:r w:rsidRPr="00941475">
              <w:rPr>
                <w:rFonts w:ascii="Arial" w:hAnsi="Arial" w:cs="Arial"/>
                <w:sz w:val="20"/>
              </w:rPr>
              <w:t xml:space="preserve"> C</w:t>
            </w:r>
            <w:r>
              <w:rPr>
                <w:rFonts w:ascii="Arial" w:hAnsi="Arial" w:cs="Arial"/>
                <w:sz w:val="20"/>
              </w:rPr>
              <w:t>++</w:t>
            </w:r>
          </w:p>
          <w:p w14:paraId="471C7AAF" w14:textId="0EF44945" w:rsidR="00060D23" w:rsidRPr="00941475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F7027A0" w14:textId="77777777" w:rsidR="00060D23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lastRenderedPageBreak/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  <w:p w14:paraId="25E98DFB" w14:textId="2C5AB8CC" w:rsidR="00060D23" w:rsidRP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Lee</w:t>
            </w:r>
          </w:p>
          <w:p w14:paraId="2A9B6245" w14:textId="1CD0934C" w:rsidR="00060D23" w:rsidRP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Puk</w:t>
            </w:r>
            <w:proofErr w:type="spellEnd"/>
          </w:p>
        </w:tc>
      </w:tr>
      <w:tr w:rsidR="001B528A" w:rsidRPr="00941475" w14:paraId="64F7B611" w14:textId="77777777">
        <w:tc>
          <w:tcPr>
            <w:tcW w:w="1384" w:type="dxa"/>
          </w:tcPr>
          <w:p w14:paraId="283F0FB2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lastRenderedPageBreak/>
              <w:t>18025</w:t>
            </w:r>
          </w:p>
        </w:tc>
        <w:tc>
          <w:tcPr>
            <w:tcW w:w="4678" w:type="dxa"/>
          </w:tcPr>
          <w:p w14:paraId="1649DE28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Environmental Data Coding Specification (EDCS)</w:t>
            </w:r>
          </w:p>
        </w:tc>
        <w:tc>
          <w:tcPr>
            <w:tcW w:w="1559" w:type="dxa"/>
          </w:tcPr>
          <w:p w14:paraId="2ADC6ABE" w14:textId="77777777" w:rsidR="001B528A" w:rsidRPr="00941475" w:rsidRDefault="001B528A" w:rsidP="001B528A">
            <w:pPr>
              <w:spacing w:before="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Cox,</w:t>
            </w:r>
            <w:r w:rsidRPr="009414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41475">
              <w:rPr>
                <w:rFonts w:ascii="Arial" w:hAnsi="Arial" w:cs="Arial"/>
                <w:sz w:val="20"/>
              </w:rPr>
              <w:t>Hembree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,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 w14:paraId="63343D77" w14:textId="77777777">
        <w:tc>
          <w:tcPr>
            <w:tcW w:w="1384" w:type="dxa"/>
          </w:tcPr>
          <w:p w14:paraId="0E10891D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18026</w:t>
            </w:r>
          </w:p>
        </w:tc>
        <w:tc>
          <w:tcPr>
            <w:tcW w:w="4678" w:type="dxa"/>
          </w:tcPr>
          <w:p w14:paraId="2B68D655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Spatial Reference Model (SRM)</w:t>
            </w:r>
          </w:p>
        </w:tc>
        <w:tc>
          <w:tcPr>
            <w:tcW w:w="1559" w:type="dxa"/>
          </w:tcPr>
          <w:p w14:paraId="6FF34894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Berner,</w:t>
            </w:r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Trott</w:t>
            </w:r>
          </w:p>
        </w:tc>
      </w:tr>
      <w:tr w:rsidR="001B528A" w:rsidRPr="00941475" w14:paraId="30322C95" w14:textId="77777777">
        <w:tc>
          <w:tcPr>
            <w:tcW w:w="1384" w:type="dxa"/>
          </w:tcPr>
          <w:p w14:paraId="3CEC709C" w14:textId="77777777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18041-4</w:t>
            </w:r>
          </w:p>
          <w:p w14:paraId="4D8F85DF" w14:textId="77777777" w:rsid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626E70E" w14:textId="7FBDA50C" w:rsidR="00060D23" w:rsidRPr="00941475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18041-5</w:t>
            </w:r>
          </w:p>
        </w:tc>
        <w:tc>
          <w:tcPr>
            <w:tcW w:w="4678" w:type="dxa"/>
          </w:tcPr>
          <w:p w14:paraId="4FEA23F4" w14:textId="089C706E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EDCS Language Bindings, Part 4: C</w:t>
            </w:r>
          </w:p>
          <w:p w14:paraId="7491DB03" w14:textId="1A8C04FE" w:rsid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8A84457" w14:textId="0A58F46B" w:rsid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EDCS Language Bindings, Part 4: C</w:t>
            </w:r>
            <w:r>
              <w:rPr>
                <w:rFonts w:ascii="Arial" w:hAnsi="Arial" w:cs="Arial"/>
                <w:sz w:val="20"/>
              </w:rPr>
              <w:t>++</w:t>
            </w:r>
          </w:p>
          <w:p w14:paraId="7D7AE258" w14:textId="5C840614" w:rsidR="00D804B3" w:rsidRPr="00941475" w:rsidRDefault="00D804B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1A47A0A" w14:textId="77777777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  <w:p w14:paraId="2A3FD1C5" w14:textId="77777777" w:rsidR="00060D23" w:rsidRDefault="00060D23" w:rsidP="001B528A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Lee</w:t>
            </w:r>
          </w:p>
          <w:p w14:paraId="6E4A3723" w14:textId="5BF91BF5" w:rsidR="00060D23" w:rsidRP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Puk</w:t>
            </w:r>
            <w:proofErr w:type="spellEnd"/>
          </w:p>
        </w:tc>
      </w:tr>
      <w:tr w:rsidR="001B528A" w:rsidRPr="00941475" w14:paraId="50F9B513" w14:textId="77777777">
        <w:tc>
          <w:tcPr>
            <w:tcW w:w="1384" w:type="dxa"/>
          </w:tcPr>
          <w:p w14:paraId="1CF3E90E" w14:textId="77777777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18042-4</w:t>
            </w:r>
          </w:p>
          <w:p w14:paraId="4AD24AA2" w14:textId="77777777" w:rsid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FE51524" w14:textId="69CAA316" w:rsidR="00060D23" w:rsidRPr="00941475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18042-5</w:t>
            </w:r>
          </w:p>
        </w:tc>
        <w:tc>
          <w:tcPr>
            <w:tcW w:w="4678" w:type="dxa"/>
          </w:tcPr>
          <w:p w14:paraId="7B265B89" w14:textId="77777777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SRM Language Bindings, Part 4: C</w:t>
            </w:r>
          </w:p>
          <w:p w14:paraId="587FD726" w14:textId="77777777" w:rsidR="00060D23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268C4B7" w14:textId="72A6F303" w:rsidR="00060D23" w:rsidRPr="00941475" w:rsidRDefault="00060D23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SRM Language Bindings, Part 4: C</w:t>
            </w:r>
            <w:r>
              <w:rPr>
                <w:rFonts w:ascii="Arial" w:hAnsi="Arial" w:cs="Arial"/>
                <w:sz w:val="20"/>
              </w:rPr>
              <w:t>++</w:t>
            </w:r>
          </w:p>
        </w:tc>
        <w:tc>
          <w:tcPr>
            <w:tcW w:w="1559" w:type="dxa"/>
          </w:tcPr>
          <w:p w14:paraId="03CDBDC8" w14:textId="77777777" w:rsidR="001B528A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  <w:p w14:paraId="06F64E34" w14:textId="77777777" w:rsidR="00060D23" w:rsidRDefault="00060D23" w:rsidP="00060D23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Lee</w:t>
            </w:r>
          </w:p>
          <w:p w14:paraId="684F9AFC" w14:textId="3222E6FD" w:rsidR="00060D23" w:rsidRPr="00941475" w:rsidRDefault="00060D23" w:rsidP="00060D2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Puk</w:t>
            </w:r>
            <w:proofErr w:type="spellEnd"/>
          </w:p>
        </w:tc>
      </w:tr>
      <w:tr w:rsidR="001B528A" w:rsidRPr="00941475" w14:paraId="10AA5E21" w14:textId="77777777">
        <w:tc>
          <w:tcPr>
            <w:tcW w:w="1384" w:type="dxa"/>
          </w:tcPr>
          <w:p w14:paraId="16A47997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9973</w:t>
            </w:r>
          </w:p>
        </w:tc>
        <w:tc>
          <w:tcPr>
            <w:tcW w:w="4678" w:type="dxa"/>
          </w:tcPr>
          <w:p w14:paraId="3ED9479C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Procedure for registration of items</w:t>
            </w:r>
          </w:p>
        </w:tc>
        <w:tc>
          <w:tcPr>
            <w:tcW w:w="1559" w:type="dxa"/>
          </w:tcPr>
          <w:p w14:paraId="309CF687" w14:textId="77777777"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 xml:space="preserve">, </w:t>
            </w:r>
            <w:r w:rsidRPr="00941475">
              <w:rPr>
                <w:rFonts w:ascii="Arial" w:hAnsi="Arial" w:cs="Arial"/>
                <w:sz w:val="20"/>
              </w:rPr>
              <w:br/>
            </w:r>
            <w:proofErr w:type="spellStart"/>
            <w:r w:rsidRPr="00941475">
              <w:rPr>
                <w:rFonts w:ascii="Arial" w:hAnsi="Arial" w:cs="Arial"/>
                <w:sz w:val="20"/>
              </w:rPr>
              <w:t>Mamaghani</w:t>
            </w:r>
            <w:proofErr w:type="spellEnd"/>
          </w:p>
        </w:tc>
      </w:tr>
    </w:tbl>
    <w:p w14:paraId="72E9DD98" w14:textId="77777777" w:rsidR="001B528A" w:rsidRPr="00941475" w:rsidRDefault="001B528A" w:rsidP="001B528A">
      <w:pPr>
        <w:rPr>
          <w:rFonts w:ascii="Arial" w:hAnsi="Arial" w:cs="Arial"/>
        </w:rPr>
      </w:pPr>
    </w:p>
    <w:p w14:paraId="10E7069C" w14:textId="77777777"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 Appointment of Rapporteurs for Sections of the</w:t>
      </w:r>
      <w:r w:rsidR="008651F7" w:rsidRPr="00941475">
        <w:rPr>
          <w:rFonts w:ascii="Arial" w:hAnsi="Arial" w:cs="Arial"/>
        </w:rPr>
        <w:t xml:space="preserve"> SC</w:t>
      </w:r>
      <w:r w:rsidR="00E5775E" w:rsidRPr="00941475">
        <w:rPr>
          <w:rFonts w:ascii="Arial" w:hAnsi="Arial" w:cs="Arial"/>
        </w:rPr>
        <w:t xml:space="preserve"> 24</w:t>
      </w:r>
      <w:r w:rsidRPr="00941475">
        <w:rPr>
          <w:rFonts w:ascii="Arial" w:hAnsi="Arial" w:cs="Arial"/>
        </w:rPr>
        <w:t xml:space="preserve"> Register</w:t>
      </w:r>
    </w:p>
    <w:p w14:paraId="09F541DA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ISO/IEC JTC 1/SC 24/WG 8 re-appoints Dr. Paul Berner to be the Rapporteur for the SRM.</w:t>
      </w:r>
    </w:p>
    <w:p w14:paraId="20EBFDFF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re-appoints Mr. </w:t>
      </w:r>
      <w:r w:rsidR="008B5407" w:rsidRPr="00941475">
        <w:rPr>
          <w:rFonts w:ascii="Arial" w:hAnsi="Arial" w:cs="Arial"/>
        </w:rPr>
        <w:t xml:space="preserve">Farid </w:t>
      </w:r>
      <w:proofErr w:type="spellStart"/>
      <w:r w:rsidR="008B5407" w:rsidRPr="00941475">
        <w:rPr>
          <w:rFonts w:ascii="Arial" w:hAnsi="Arial" w:cs="Arial"/>
        </w:rPr>
        <w:t>Mamaghani</w:t>
      </w:r>
      <w:proofErr w:type="spellEnd"/>
      <w:r w:rsidRPr="00941475">
        <w:rPr>
          <w:rFonts w:ascii="Arial" w:hAnsi="Arial" w:cs="Arial"/>
        </w:rPr>
        <w:t xml:space="preserve"> as t</w:t>
      </w:r>
      <w:r w:rsidR="008B5407" w:rsidRPr="00941475">
        <w:rPr>
          <w:rFonts w:ascii="Arial" w:hAnsi="Arial" w:cs="Arial"/>
        </w:rPr>
        <w:t xml:space="preserve">he Rapporteur for the DRM. </w:t>
      </w:r>
    </w:p>
    <w:p w14:paraId="187BE326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re-appoints Mr. Farid </w:t>
      </w:r>
      <w:proofErr w:type="spellStart"/>
      <w:r w:rsidRPr="00941475">
        <w:rPr>
          <w:rFonts w:ascii="Arial" w:hAnsi="Arial" w:cs="Arial"/>
        </w:rPr>
        <w:t>Mamaghani</w:t>
      </w:r>
      <w:proofErr w:type="spellEnd"/>
      <w:r w:rsidRPr="00941475">
        <w:rPr>
          <w:rFonts w:ascii="Arial" w:hAnsi="Arial" w:cs="Arial"/>
        </w:rPr>
        <w:t xml:space="preserve"> to be the Rapporteur for the EDCS.</w:t>
      </w:r>
    </w:p>
    <w:p w14:paraId="63C5F588" w14:textId="77777777" w:rsidR="001B528A" w:rsidRPr="00941475" w:rsidRDefault="001B528A" w:rsidP="001B528A">
      <w:pPr>
        <w:rPr>
          <w:rFonts w:ascii="Arial" w:hAnsi="Arial" w:cs="Arial"/>
        </w:rPr>
      </w:pPr>
    </w:p>
    <w:p w14:paraId="3C693C3F" w14:textId="77777777"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Future Meetings</w:t>
      </w:r>
    </w:p>
    <w:p w14:paraId="2C390E8F" w14:textId="77777777"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8 informs SC 24 it has not planned any face-to-face meetings as a Working Group before next year’s SC 24 Plenary. However, communication within the Working Group will continue by </w:t>
      </w:r>
      <w:r w:rsidR="006C7E43" w:rsidRPr="00941475">
        <w:rPr>
          <w:rFonts w:ascii="Arial" w:hAnsi="Arial" w:cs="Arial"/>
        </w:rPr>
        <w:t>means of e-mail, telephone</w:t>
      </w:r>
      <w:r w:rsidR="00DC4CFE" w:rsidRPr="00941475">
        <w:rPr>
          <w:rFonts w:ascii="Arial" w:hAnsi="Arial" w:cs="Arial"/>
        </w:rPr>
        <w:t xml:space="preserve"> and web-meetings</w:t>
      </w:r>
      <w:r w:rsidRPr="00941475">
        <w:rPr>
          <w:rFonts w:ascii="Arial" w:hAnsi="Arial" w:cs="Arial"/>
        </w:rPr>
        <w:t>.</w:t>
      </w:r>
    </w:p>
    <w:p w14:paraId="23F05D57" w14:textId="77777777" w:rsidR="001B528A" w:rsidRPr="00941475" w:rsidRDefault="001B528A" w:rsidP="001B528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2382"/>
        <w:gridCol w:w="2382"/>
      </w:tblGrid>
      <w:tr w:rsidR="001B528A" w:rsidRPr="00941475" w14:paraId="13C81A67" w14:textId="77777777">
        <w:tc>
          <w:tcPr>
            <w:tcW w:w="4814" w:type="dxa"/>
          </w:tcPr>
          <w:p w14:paraId="5739A0D4" w14:textId="77777777"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Meeting</w:t>
            </w:r>
          </w:p>
        </w:tc>
        <w:tc>
          <w:tcPr>
            <w:tcW w:w="2382" w:type="dxa"/>
          </w:tcPr>
          <w:p w14:paraId="58DBD721" w14:textId="77777777"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Date</w:t>
            </w:r>
          </w:p>
        </w:tc>
        <w:tc>
          <w:tcPr>
            <w:tcW w:w="2382" w:type="dxa"/>
          </w:tcPr>
          <w:p w14:paraId="04D8FF55" w14:textId="77777777"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Venue</w:t>
            </w:r>
          </w:p>
        </w:tc>
      </w:tr>
      <w:tr w:rsidR="00D804B3" w:rsidRPr="00941475" w14:paraId="5667AD8C" w14:textId="77777777">
        <w:tc>
          <w:tcPr>
            <w:tcW w:w="4814" w:type="dxa"/>
          </w:tcPr>
          <w:p w14:paraId="7EA98F92" w14:textId="75655974" w:rsidR="00D804B3" w:rsidRPr="00941475" w:rsidRDefault="00D804B3" w:rsidP="00D804B3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14:paraId="49F5D00C" w14:textId="4C25A01D" w:rsidR="00D804B3" w:rsidRPr="00941475" w:rsidRDefault="00D804B3" w:rsidP="00D804B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382" w:type="dxa"/>
          </w:tcPr>
          <w:p w14:paraId="763B2782" w14:textId="4999DE12" w:rsidR="00D804B3" w:rsidRPr="00941475" w:rsidRDefault="00D804B3" w:rsidP="00D80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Melbourne, F</w:t>
            </w:r>
            <w:r w:rsidR="00FE5A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, USA</w:t>
            </w:r>
          </w:p>
        </w:tc>
      </w:tr>
      <w:tr w:rsidR="00C71E25" w:rsidRPr="00941475" w14:paraId="2FF1FD0A" w14:textId="77777777">
        <w:tc>
          <w:tcPr>
            <w:tcW w:w="4814" w:type="dxa"/>
          </w:tcPr>
          <w:p w14:paraId="6279AF7F" w14:textId="77777777" w:rsidR="00C71E25" w:rsidRPr="00941475" w:rsidRDefault="00C71E25" w:rsidP="00C71E25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14:paraId="714E7A98" w14:textId="38500E74" w:rsidR="00C71E25" w:rsidRPr="00941475" w:rsidRDefault="00C71E25" w:rsidP="00C7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E5A14">
              <w:rPr>
                <w:rFonts w:ascii="Arial" w:hAnsi="Arial" w:cs="Arial"/>
              </w:rPr>
              <w:t>2</w:t>
            </w:r>
          </w:p>
        </w:tc>
        <w:tc>
          <w:tcPr>
            <w:tcW w:w="2382" w:type="dxa"/>
          </w:tcPr>
          <w:p w14:paraId="6AC202CA" w14:textId="2D9C1ECB" w:rsidR="00C71E25" w:rsidRPr="00941475" w:rsidRDefault="00FE5A14" w:rsidP="00C7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Sydney, Australia</w:t>
            </w:r>
          </w:p>
        </w:tc>
      </w:tr>
      <w:tr w:rsidR="006E3500" w:rsidRPr="00941475" w14:paraId="0F21977D" w14:textId="77777777">
        <w:tc>
          <w:tcPr>
            <w:tcW w:w="4814" w:type="dxa"/>
          </w:tcPr>
          <w:p w14:paraId="7185338F" w14:textId="77777777" w:rsidR="006E3500" w:rsidRPr="00941475" w:rsidRDefault="006E3500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14:paraId="1E17E75E" w14:textId="55A2BB67" w:rsidR="006E3500" w:rsidRPr="00941475" w:rsidRDefault="0064626C" w:rsidP="001B5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E5A14">
              <w:rPr>
                <w:rFonts w:ascii="Arial" w:hAnsi="Arial" w:cs="Arial"/>
              </w:rPr>
              <w:t>3</w:t>
            </w:r>
          </w:p>
        </w:tc>
        <w:tc>
          <w:tcPr>
            <w:tcW w:w="2382" w:type="dxa"/>
          </w:tcPr>
          <w:p w14:paraId="1613C2B7" w14:textId="23CDEB2C" w:rsidR="006E3500" w:rsidRPr="00941475" w:rsidRDefault="00FE5A14" w:rsidP="001B5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</w:t>
            </w:r>
          </w:p>
        </w:tc>
      </w:tr>
      <w:tr w:rsidR="001B528A" w:rsidRPr="00941475" w14:paraId="5618CF9D" w14:textId="77777777">
        <w:tc>
          <w:tcPr>
            <w:tcW w:w="4814" w:type="dxa"/>
          </w:tcPr>
          <w:p w14:paraId="16BD41F2" w14:textId="77777777"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Editing meetings</w:t>
            </w:r>
          </w:p>
        </w:tc>
        <w:tc>
          <w:tcPr>
            <w:tcW w:w="2382" w:type="dxa"/>
          </w:tcPr>
          <w:p w14:paraId="7597A8D8" w14:textId="77777777"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As required</w:t>
            </w:r>
          </w:p>
        </w:tc>
        <w:tc>
          <w:tcPr>
            <w:tcW w:w="2382" w:type="dxa"/>
          </w:tcPr>
          <w:p w14:paraId="56354EB1" w14:textId="77777777"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Web conference</w:t>
            </w:r>
          </w:p>
        </w:tc>
      </w:tr>
    </w:tbl>
    <w:p w14:paraId="10E1A8C8" w14:textId="77777777" w:rsidR="001B528A" w:rsidRPr="00941475" w:rsidRDefault="001B528A" w:rsidP="001B528A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14:paraId="3C14C5F7" w14:textId="77777777" w:rsidR="001B528A" w:rsidRPr="00941475" w:rsidRDefault="001B528A" w:rsidP="001B528A">
      <w:pPr>
        <w:rPr>
          <w:rFonts w:ascii="Arial" w:hAnsi="Arial" w:cs="Arial"/>
        </w:rPr>
      </w:pPr>
    </w:p>
    <w:p w14:paraId="03FB6F3F" w14:textId="77777777"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lastRenderedPageBreak/>
        <w:t>Thanks to Organizers</w:t>
      </w:r>
    </w:p>
    <w:p w14:paraId="707D4646" w14:textId="7F891FDC" w:rsidR="00B73093" w:rsidRPr="001F1CB2" w:rsidRDefault="00F13758" w:rsidP="00FE5A14">
      <w:pPr>
        <w:rPr>
          <w:rFonts w:ascii="Times" w:hAnsi="Times"/>
          <w:sz w:val="20"/>
          <w:lang w:val="en-GB"/>
        </w:rPr>
      </w:pPr>
      <w:r w:rsidRPr="00941475">
        <w:rPr>
          <w:rFonts w:ascii="Arial" w:hAnsi="Arial" w:cs="Arial"/>
        </w:rPr>
        <w:t xml:space="preserve">ISO/IEC JTC1/SC 24/WG </w:t>
      </w:r>
      <w:r w:rsidR="00A353AF" w:rsidRPr="00941475">
        <w:rPr>
          <w:rFonts w:ascii="Arial" w:hAnsi="Arial" w:cs="Arial"/>
        </w:rPr>
        <w:t>8</w:t>
      </w:r>
      <w:r w:rsidRPr="00941475">
        <w:rPr>
          <w:rFonts w:ascii="Arial" w:hAnsi="Arial" w:cs="Arial"/>
        </w:rPr>
        <w:t xml:space="preserve"> wishes to thank the following people </w:t>
      </w:r>
      <w:r w:rsidR="00B73093" w:rsidRPr="00C71E25">
        <w:rPr>
          <w:rFonts w:ascii="Arial" w:hAnsi="Arial"/>
          <w:szCs w:val="22"/>
          <w:lang w:val="en-GB"/>
        </w:rPr>
        <w:t>for organising the meetin</w:t>
      </w:r>
      <w:r w:rsidR="00B73093">
        <w:rPr>
          <w:rFonts w:ascii="Arial" w:hAnsi="Arial"/>
          <w:szCs w:val="22"/>
          <w:lang w:val="en-GB"/>
        </w:rPr>
        <w:t>g</w:t>
      </w:r>
      <w:r w:rsidR="00B73093" w:rsidRPr="001F1CB2">
        <w:rPr>
          <w:rFonts w:ascii="Arial" w:hAnsi="Arial"/>
          <w:szCs w:val="22"/>
          <w:lang w:val="en-GB"/>
        </w:rPr>
        <w:t xml:space="preserve">; </w:t>
      </w:r>
    </w:p>
    <w:p w14:paraId="4CDC0F7A" w14:textId="5077A012" w:rsidR="00FE5A14" w:rsidRPr="00FE5A14" w:rsidRDefault="00FE5A14" w:rsidP="00FF3F22">
      <w:pPr>
        <w:numPr>
          <w:ilvl w:val="0"/>
          <w:numId w:val="13"/>
        </w:numPr>
        <w:spacing w:beforeLines="1" w:before="2" w:afterLines="1" w:after="2"/>
        <w:rPr>
          <w:rFonts w:ascii="Times" w:hAnsi="Times"/>
          <w:sz w:val="20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Bill </w:t>
      </w:r>
      <w:proofErr w:type="spellStart"/>
      <w:r>
        <w:rPr>
          <w:rFonts w:ascii="Arial" w:hAnsi="Arial" w:cs="Arial"/>
          <w:szCs w:val="22"/>
          <w:lang w:val="en-GB"/>
        </w:rPr>
        <w:t>Protzman</w:t>
      </w:r>
      <w:proofErr w:type="spellEnd"/>
      <w:r w:rsidR="00CC1477">
        <w:rPr>
          <w:rFonts w:ascii="Arial" w:hAnsi="Arial" w:cs="Arial"/>
          <w:szCs w:val="22"/>
          <w:lang w:val="en-GB"/>
        </w:rPr>
        <w:t>,</w:t>
      </w:r>
      <w:r>
        <w:rPr>
          <w:rFonts w:ascii="Arial" w:hAnsi="Arial" w:cs="Arial"/>
          <w:szCs w:val="22"/>
          <w:lang w:val="en-GB"/>
        </w:rPr>
        <w:t xml:space="preserve"> Farid </w:t>
      </w:r>
      <w:proofErr w:type="spellStart"/>
      <w:r>
        <w:rPr>
          <w:rFonts w:ascii="Arial" w:hAnsi="Arial" w:cs="Arial"/>
          <w:szCs w:val="22"/>
          <w:lang w:val="en-GB"/>
        </w:rPr>
        <w:t>Mamaghani</w:t>
      </w:r>
      <w:proofErr w:type="spellEnd"/>
      <w:r>
        <w:rPr>
          <w:rFonts w:ascii="Arial" w:hAnsi="Arial" w:cs="Arial"/>
          <w:szCs w:val="22"/>
          <w:lang w:val="en-GB"/>
        </w:rPr>
        <w:t xml:space="preserve"> </w:t>
      </w:r>
      <w:r w:rsidR="00CC1477">
        <w:rPr>
          <w:rFonts w:ascii="Arial" w:hAnsi="Arial" w:cs="Arial"/>
          <w:szCs w:val="22"/>
          <w:lang w:val="en-GB"/>
        </w:rPr>
        <w:t xml:space="preserve">and Jason Smith </w:t>
      </w:r>
      <w:r>
        <w:rPr>
          <w:rFonts w:ascii="Arial" w:hAnsi="Arial" w:cs="Arial"/>
          <w:szCs w:val="22"/>
          <w:lang w:val="en-GB"/>
        </w:rPr>
        <w:t>for their work in preparing the timetable</w:t>
      </w:r>
      <w:r w:rsidR="00CC1477">
        <w:rPr>
          <w:rFonts w:ascii="Arial" w:hAnsi="Arial" w:cs="Arial"/>
          <w:szCs w:val="22"/>
          <w:lang w:val="en-GB"/>
        </w:rPr>
        <w:t xml:space="preserve"> that was initially for a face-to-face meeting in Melbourne, USA and was then changed</w:t>
      </w:r>
      <w:r>
        <w:rPr>
          <w:rFonts w:ascii="Arial" w:hAnsi="Arial" w:cs="Arial"/>
          <w:szCs w:val="22"/>
          <w:lang w:val="en-GB"/>
        </w:rPr>
        <w:t xml:space="preserve"> </w:t>
      </w:r>
      <w:r w:rsidR="00CC1477">
        <w:rPr>
          <w:rFonts w:ascii="Arial" w:hAnsi="Arial" w:cs="Arial"/>
          <w:szCs w:val="22"/>
          <w:lang w:val="en-GB"/>
        </w:rPr>
        <w:t>to a</w:t>
      </w:r>
      <w:r>
        <w:rPr>
          <w:rFonts w:ascii="Arial" w:hAnsi="Arial" w:cs="Arial"/>
          <w:szCs w:val="22"/>
          <w:lang w:val="en-GB"/>
        </w:rPr>
        <w:t xml:space="preserve"> series of on-line meetings</w:t>
      </w:r>
      <w:r w:rsidR="00CC1477">
        <w:rPr>
          <w:rFonts w:ascii="Arial" w:hAnsi="Arial" w:cs="Arial"/>
          <w:szCs w:val="22"/>
          <w:lang w:val="en-GB"/>
        </w:rPr>
        <w:t>, due to Covid-19 pandemic</w:t>
      </w:r>
    </w:p>
    <w:p w14:paraId="76CC35E4" w14:textId="4A983953" w:rsidR="001F1CB2" w:rsidRPr="001F1CB2" w:rsidRDefault="001F1CB2" w:rsidP="00FF3F22">
      <w:pPr>
        <w:numPr>
          <w:ilvl w:val="0"/>
          <w:numId w:val="13"/>
        </w:numPr>
        <w:spacing w:beforeLines="1" w:before="2" w:afterLines="1" w:after="2"/>
        <w:rPr>
          <w:rFonts w:ascii="Times" w:hAnsi="Times"/>
          <w:sz w:val="20"/>
          <w:lang w:val="en-GB"/>
        </w:rPr>
      </w:pPr>
      <w:proofErr w:type="spellStart"/>
      <w:r w:rsidRPr="001F1CB2">
        <w:rPr>
          <w:rFonts w:ascii="Arial" w:hAnsi="Arial"/>
          <w:szCs w:val="22"/>
          <w:lang w:val="en-GB"/>
        </w:rPr>
        <w:t>Dr.</w:t>
      </w:r>
      <w:proofErr w:type="spellEnd"/>
      <w:r w:rsidRPr="001F1CB2">
        <w:rPr>
          <w:rFonts w:ascii="Arial" w:hAnsi="Arial"/>
          <w:szCs w:val="22"/>
          <w:lang w:val="en-GB"/>
        </w:rPr>
        <w:t xml:space="preserve"> Charles Whitlock, BSI, for the smooth operation of the Secretariat. </w:t>
      </w:r>
    </w:p>
    <w:p w14:paraId="133C61D8" w14:textId="77777777" w:rsidR="001B528A" w:rsidRPr="00941475" w:rsidRDefault="001B528A" w:rsidP="001F1CB2">
      <w:pPr>
        <w:spacing w:before="120"/>
        <w:ind w:left="634"/>
        <w:rPr>
          <w:rFonts w:ascii="Arial" w:hAnsi="Arial" w:cs="Arial"/>
          <w:sz w:val="20"/>
        </w:rPr>
      </w:pPr>
    </w:p>
    <w:sectPr w:rsidR="001B528A" w:rsidRPr="00941475" w:rsidSect="005B740A">
      <w:headerReference w:type="default" r:id="rId8"/>
      <w:footerReference w:type="default" r:id="rId9"/>
      <w:pgSz w:w="11907" w:h="16840" w:code="9"/>
      <w:pgMar w:top="1134" w:right="1247" w:bottom="1134" w:left="1247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79708" w14:textId="77777777" w:rsidR="007417BF" w:rsidRDefault="007417BF">
      <w:r>
        <w:separator/>
      </w:r>
    </w:p>
  </w:endnote>
  <w:endnote w:type="continuationSeparator" w:id="0">
    <w:p w14:paraId="54A56965" w14:textId="77777777" w:rsidR="007417BF" w:rsidRDefault="0074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1000417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15488" w14:textId="77777777" w:rsidR="000B3AE2" w:rsidRDefault="000B3AE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256">
      <w:rPr>
        <w:rStyle w:val="PageNumber"/>
        <w:noProof/>
      </w:rPr>
      <w:t>7</w:t>
    </w:r>
    <w:r>
      <w:rPr>
        <w:rStyle w:val="PageNumber"/>
      </w:rPr>
      <w:fldChar w:fldCharType="end"/>
    </w:r>
  </w:p>
  <w:p w14:paraId="02C4CBEA" w14:textId="77777777" w:rsidR="000B3AE2" w:rsidRDefault="000B3AE2" w:rsidP="001B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19047" w14:textId="77777777" w:rsidR="007417BF" w:rsidRDefault="007417BF">
      <w:r>
        <w:separator/>
      </w:r>
    </w:p>
  </w:footnote>
  <w:footnote w:type="continuationSeparator" w:id="0">
    <w:p w14:paraId="4226E14D" w14:textId="77777777" w:rsidR="007417BF" w:rsidRDefault="0074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480C" w14:textId="77777777" w:rsidR="000B3AE2" w:rsidRDefault="000B3AE2" w:rsidP="001B528A">
    <w:pPr>
      <w:pStyle w:val="Header"/>
      <w:spacing w:before="0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E2803"/>
    <w:multiLevelType w:val="hybridMultilevel"/>
    <w:tmpl w:val="2648FF02"/>
    <w:lvl w:ilvl="0" w:tplc="BC7ECE56">
      <w:start w:val="1"/>
      <w:numFmt w:val="decimal"/>
      <w:pStyle w:val="Heading1"/>
      <w:lvlText w:val="%1."/>
      <w:lvlJc w:val="left"/>
      <w:pPr>
        <w:ind w:left="220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515"/>
    <w:multiLevelType w:val="hybridMultilevel"/>
    <w:tmpl w:val="29980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811"/>
    <w:multiLevelType w:val="multilevel"/>
    <w:tmpl w:val="367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75BFD"/>
    <w:multiLevelType w:val="hybridMultilevel"/>
    <w:tmpl w:val="98348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E1272"/>
    <w:multiLevelType w:val="hybridMultilevel"/>
    <w:tmpl w:val="833C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0B20"/>
    <w:multiLevelType w:val="hybridMultilevel"/>
    <w:tmpl w:val="D26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7ACA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7370"/>
    <w:multiLevelType w:val="hybridMultilevel"/>
    <w:tmpl w:val="DE58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B397E"/>
    <w:multiLevelType w:val="multilevel"/>
    <w:tmpl w:val="A0D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B36EF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622F8"/>
    <w:multiLevelType w:val="hybridMultilevel"/>
    <w:tmpl w:val="72267924"/>
    <w:lvl w:ilvl="0" w:tplc="48F69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F1E98"/>
    <w:multiLevelType w:val="hybridMultilevel"/>
    <w:tmpl w:val="B8CACBA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34" w:hanging="360"/>
        </w:pPr>
        <w:rPr>
          <w:rFonts w:ascii="Symbol" w:hAnsi="Symbol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195"/>
    <w:rsid w:val="00007B5D"/>
    <w:rsid w:val="00010282"/>
    <w:rsid w:val="00012674"/>
    <w:rsid w:val="00034BA0"/>
    <w:rsid w:val="00046256"/>
    <w:rsid w:val="00060D23"/>
    <w:rsid w:val="000615D2"/>
    <w:rsid w:val="00072A2D"/>
    <w:rsid w:val="000A40AB"/>
    <w:rsid w:val="000B3AE2"/>
    <w:rsid w:val="000D2D34"/>
    <w:rsid w:val="000F64B1"/>
    <w:rsid w:val="000F6820"/>
    <w:rsid w:val="00126AD6"/>
    <w:rsid w:val="001336AF"/>
    <w:rsid w:val="001370D1"/>
    <w:rsid w:val="00170725"/>
    <w:rsid w:val="001B00B7"/>
    <w:rsid w:val="001B528A"/>
    <w:rsid w:val="001E1D00"/>
    <w:rsid w:val="001E2066"/>
    <w:rsid w:val="001F1CB2"/>
    <w:rsid w:val="001F1FE7"/>
    <w:rsid w:val="00207F9D"/>
    <w:rsid w:val="0021364C"/>
    <w:rsid w:val="002202C4"/>
    <w:rsid w:val="00222725"/>
    <w:rsid w:val="00230C50"/>
    <w:rsid w:val="002A6C7C"/>
    <w:rsid w:val="002B4F5F"/>
    <w:rsid w:val="002B6735"/>
    <w:rsid w:val="002C5702"/>
    <w:rsid w:val="002E7B2F"/>
    <w:rsid w:val="00301FA6"/>
    <w:rsid w:val="003242EF"/>
    <w:rsid w:val="00324CF3"/>
    <w:rsid w:val="003307CF"/>
    <w:rsid w:val="00330E88"/>
    <w:rsid w:val="00332DC6"/>
    <w:rsid w:val="00353474"/>
    <w:rsid w:val="003723E4"/>
    <w:rsid w:val="003C037A"/>
    <w:rsid w:val="003F1D36"/>
    <w:rsid w:val="00407903"/>
    <w:rsid w:val="00434726"/>
    <w:rsid w:val="004369DF"/>
    <w:rsid w:val="00456AAD"/>
    <w:rsid w:val="00456AD9"/>
    <w:rsid w:val="00470A6E"/>
    <w:rsid w:val="00496F5C"/>
    <w:rsid w:val="004A2AD2"/>
    <w:rsid w:val="004C5564"/>
    <w:rsid w:val="004E7139"/>
    <w:rsid w:val="004F7E10"/>
    <w:rsid w:val="00510797"/>
    <w:rsid w:val="005174DD"/>
    <w:rsid w:val="005606F6"/>
    <w:rsid w:val="00564816"/>
    <w:rsid w:val="00583E0D"/>
    <w:rsid w:val="00586195"/>
    <w:rsid w:val="00597C86"/>
    <w:rsid w:val="005A32FF"/>
    <w:rsid w:val="005A6537"/>
    <w:rsid w:val="005B740A"/>
    <w:rsid w:val="005C6DDE"/>
    <w:rsid w:val="005E0CF4"/>
    <w:rsid w:val="00611375"/>
    <w:rsid w:val="00620949"/>
    <w:rsid w:val="0064626C"/>
    <w:rsid w:val="006C7E43"/>
    <w:rsid w:val="006E3500"/>
    <w:rsid w:val="006E68DD"/>
    <w:rsid w:val="006E6FBE"/>
    <w:rsid w:val="006E731E"/>
    <w:rsid w:val="006E7695"/>
    <w:rsid w:val="006F036C"/>
    <w:rsid w:val="006F1FA7"/>
    <w:rsid w:val="00710B1C"/>
    <w:rsid w:val="00720214"/>
    <w:rsid w:val="00736E39"/>
    <w:rsid w:val="007417BF"/>
    <w:rsid w:val="007478CC"/>
    <w:rsid w:val="00756927"/>
    <w:rsid w:val="00764CEF"/>
    <w:rsid w:val="007708C7"/>
    <w:rsid w:val="0079781E"/>
    <w:rsid w:val="007A2DEC"/>
    <w:rsid w:val="007A4D18"/>
    <w:rsid w:val="007A67DE"/>
    <w:rsid w:val="007C65E6"/>
    <w:rsid w:val="007D709F"/>
    <w:rsid w:val="007E173B"/>
    <w:rsid w:val="008053A1"/>
    <w:rsid w:val="0080615C"/>
    <w:rsid w:val="00811AAB"/>
    <w:rsid w:val="0082781A"/>
    <w:rsid w:val="0084404E"/>
    <w:rsid w:val="008651F7"/>
    <w:rsid w:val="008B437D"/>
    <w:rsid w:val="008B5407"/>
    <w:rsid w:val="008C7B82"/>
    <w:rsid w:val="008F3765"/>
    <w:rsid w:val="00904946"/>
    <w:rsid w:val="009106F2"/>
    <w:rsid w:val="00911941"/>
    <w:rsid w:val="00941475"/>
    <w:rsid w:val="00942200"/>
    <w:rsid w:val="00955927"/>
    <w:rsid w:val="009A0063"/>
    <w:rsid w:val="009A2B05"/>
    <w:rsid w:val="009B6156"/>
    <w:rsid w:val="009D31DF"/>
    <w:rsid w:val="009D40D5"/>
    <w:rsid w:val="009D4B15"/>
    <w:rsid w:val="009F4B1A"/>
    <w:rsid w:val="009F4FD8"/>
    <w:rsid w:val="00A31788"/>
    <w:rsid w:val="00A31C9E"/>
    <w:rsid w:val="00A353AF"/>
    <w:rsid w:val="00A40E18"/>
    <w:rsid w:val="00A53A33"/>
    <w:rsid w:val="00A579DA"/>
    <w:rsid w:val="00A72E15"/>
    <w:rsid w:val="00AA1239"/>
    <w:rsid w:val="00AA7015"/>
    <w:rsid w:val="00AB3A50"/>
    <w:rsid w:val="00AD25DF"/>
    <w:rsid w:val="00AF1E47"/>
    <w:rsid w:val="00B05E5E"/>
    <w:rsid w:val="00B110DF"/>
    <w:rsid w:val="00B420C4"/>
    <w:rsid w:val="00B513C0"/>
    <w:rsid w:val="00B64C39"/>
    <w:rsid w:val="00B72D24"/>
    <w:rsid w:val="00B73093"/>
    <w:rsid w:val="00B8192F"/>
    <w:rsid w:val="00B86D3E"/>
    <w:rsid w:val="00B96354"/>
    <w:rsid w:val="00BB18BC"/>
    <w:rsid w:val="00BB23CF"/>
    <w:rsid w:val="00BC1449"/>
    <w:rsid w:val="00BF7462"/>
    <w:rsid w:val="00C057DF"/>
    <w:rsid w:val="00C35DA1"/>
    <w:rsid w:val="00C441E5"/>
    <w:rsid w:val="00C62922"/>
    <w:rsid w:val="00C7008B"/>
    <w:rsid w:val="00C71E25"/>
    <w:rsid w:val="00CC1477"/>
    <w:rsid w:val="00CC6024"/>
    <w:rsid w:val="00CC69A5"/>
    <w:rsid w:val="00CD5E99"/>
    <w:rsid w:val="00CD7979"/>
    <w:rsid w:val="00CD7E9D"/>
    <w:rsid w:val="00D57E25"/>
    <w:rsid w:val="00D61A66"/>
    <w:rsid w:val="00D62248"/>
    <w:rsid w:val="00D80167"/>
    <w:rsid w:val="00D804B3"/>
    <w:rsid w:val="00D842FC"/>
    <w:rsid w:val="00D9077A"/>
    <w:rsid w:val="00DC0224"/>
    <w:rsid w:val="00DC4CFE"/>
    <w:rsid w:val="00DD3342"/>
    <w:rsid w:val="00E12EF5"/>
    <w:rsid w:val="00E342FA"/>
    <w:rsid w:val="00E5775E"/>
    <w:rsid w:val="00E70DA7"/>
    <w:rsid w:val="00E81A9A"/>
    <w:rsid w:val="00E837C4"/>
    <w:rsid w:val="00E87EB1"/>
    <w:rsid w:val="00E92CCD"/>
    <w:rsid w:val="00E97E36"/>
    <w:rsid w:val="00EE18E6"/>
    <w:rsid w:val="00EF4456"/>
    <w:rsid w:val="00F13758"/>
    <w:rsid w:val="00F21FA3"/>
    <w:rsid w:val="00F316EC"/>
    <w:rsid w:val="00F402BC"/>
    <w:rsid w:val="00F61F7E"/>
    <w:rsid w:val="00F84FC9"/>
    <w:rsid w:val="00FA084E"/>
    <w:rsid w:val="00FB1595"/>
    <w:rsid w:val="00FB3871"/>
    <w:rsid w:val="00FC4B43"/>
    <w:rsid w:val="00FE5A14"/>
    <w:rsid w:val="00FF3724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76FC9"/>
  <w15:docId w15:val="{06236E36-0307-480B-BB64-22770DBD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3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267"/>
    <w:pPr>
      <w:spacing w:before="240"/>
    </w:pPr>
    <w:rPr>
      <w:rFonts w:ascii="Lucida Bright" w:hAnsi="Lucida Bright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233E"/>
    <w:pPr>
      <w:keepNext/>
      <w:numPr>
        <w:numId w:val="1"/>
      </w:numPr>
      <w:spacing w:after="60"/>
      <w:ind w:left="447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2781A"/>
    <w:pPr>
      <w:keepNext/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82781A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2781A"/>
    <w:pPr>
      <w:keepNext/>
      <w:spacing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2781A"/>
    <w:pPr>
      <w:spacing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82781A"/>
    <w:pPr>
      <w:spacing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82781A"/>
    <w:pPr>
      <w:spacing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2781A"/>
    <w:p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2781A"/>
    <w:p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78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8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81A"/>
  </w:style>
  <w:style w:type="paragraph" w:styleId="EnvelopeAddress">
    <w:name w:val="envelope address"/>
    <w:basedOn w:val="Normal"/>
    <w:rsid w:val="0082781A"/>
    <w:pPr>
      <w:framePr w:w="7920" w:h="1980" w:hRule="exact" w:hSpace="180" w:wrap="auto" w:hAnchor="page" w:xAlign="center" w:yAlign="bottom"/>
      <w:spacing w:before="0"/>
      <w:ind w:left="2880"/>
    </w:pPr>
    <w:rPr>
      <w:sz w:val="24"/>
    </w:rPr>
  </w:style>
  <w:style w:type="paragraph" w:styleId="Title">
    <w:name w:val="Title"/>
    <w:basedOn w:val="Normal"/>
    <w:qFormat/>
    <w:rsid w:val="0082781A"/>
    <w:pPr>
      <w:keepNext/>
      <w:spacing w:before="120" w:after="300"/>
      <w:jc w:val="center"/>
    </w:pPr>
    <w:rPr>
      <w:b/>
      <w:kern w:val="28"/>
      <w:sz w:val="32"/>
    </w:rPr>
  </w:style>
  <w:style w:type="paragraph" w:customStyle="1" w:styleId="AlphaEnumerate">
    <w:name w:val="AlphaEnumerate"/>
    <w:basedOn w:val="Normal"/>
    <w:rsid w:val="0082781A"/>
    <w:pPr>
      <w:ind w:left="630" w:hanging="360"/>
    </w:pPr>
  </w:style>
  <w:style w:type="paragraph" w:customStyle="1" w:styleId="Recommendation">
    <w:name w:val="Recommendation"/>
    <w:basedOn w:val="Normal"/>
    <w:rsid w:val="0082781A"/>
    <w:pPr>
      <w:ind w:left="360"/>
    </w:pPr>
  </w:style>
  <w:style w:type="paragraph" w:styleId="BodyText">
    <w:name w:val="Body Text"/>
    <w:basedOn w:val="Normal"/>
    <w:rsid w:val="0082781A"/>
    <w:pPr>
      <w:spacing w:before="0" w:after="120"/>
      <w:ind w:left="-567" w:right="-999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rsid w:val="0082781A"/>
    <w:pPr>
      <w:tabs>
        <w:tab w:val="left" w:pos="720"/>
      </w:tabs>
      <w:ind w:left="720" w:hanging="360"/>
    </w:pPr>
  </w:style>
  <w:style w:type="paragraph" w:customStyle="1" w:styleId="Enum">
    <w:name w:val="Enum"/>
    <w:basedOn w:val="Normal"/>
    <w:rsid w:val="0082781A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2781A"/>
    <w:rPr>
      <w:b/>
      <w:sz w:val="24"/>
    </w:rPr>
  </w:style>
  <w:style w:type="paragraph" w:styleId="BodyText3">
    <w:name w:val="Body Text 3"/>
    <w:basedOn w:val="Normal"/>
    <w:rsid w:val="0082781A"/>
    <w:rPr>
      <w:i/>
    </w:rPr>
  </w:style>
  <w:style w:type="table" w:styleId="TableGrid">
    <w:name w:val="Table Grid"/>
    <w:basedOn w:val="TableNormal"/>
    <w:rsid w:val="00B6705E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rsid w:val="00B6705E"/>
    <w:pPr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0364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193E"/>
    <w:rPr>
      <w:sz w:val="16"/>
      <w:szCs w:val="16"/>
    </w:rPr>
  </w:style>
  <w:style w:type="paragraph" w:styleId="CommentText">
    <w:name w:val="annotation text"/>
    <w:basedOn w:val="Normal"/>
    <w:semiHidden/>
    <w:rsid w:val="00FE19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E193E"/>
    <w:rPr>
      <w:b/>
      <w:bCs/>
    </w:rPr>
  </w:style>
  <w:style w:type="paragraph" w:customStyle="1" w:styleId="CellBody">
    <w:name w:val="Cell Body"/>
    <w:basedOn w:val="Normal"/>
    <w:rsid w:val="007A65FB"/>
    <w:pPr>
      <w:spacing w:before="40" w:after="40" w:line="218" w:lineRule="atLeast"/>
    </w:pPr>
    <w:rPr>
      <w:rFonts w:ascii="Arial" w:hAnsi="Arial"/>
      <w:color w:val="000000"/>
      <w:sz w:val="20"/>
      <w:szCs w:val="19"/>
    </w:rPr>
  </w:style>
  <w:style w:type="paragraph" w:customStyle="1" w:styleId="CellBodyCenter">
    <w:name w:val="CellBodyCenter"/>
    <w:basedOn w:val="CellBody"/>
    <w:rsid w:val="007A65FB"/>
    <w:pPr>
      <w:jc w:val="center"/>
    </w:pPr>
  </w:style>
  <w:style w:type="paragraph" w:customStyle="1" w:styleId="ListBody">
    <w:name w:val="List Body"/>
    <w:basedOn w:val="CellBody"/>
    <w:rsid w:val="00445EA2"/>
    <w:pPr>
      <w:tabs>
        <w:tab w:val="center" w:pos="180"/>
        <w:tab w:val="left" w:pos="720"/>
        <w:tab w:val="left" w:pos="2160"/>
      </w:tabs>
      <w:spacing w:before="0" w:after="0"/>
    </w:pPr>
  </w:style>
  <w:style w:type="paragraph" w:customStyle="1" w:styleId="ListHeader">
    <w:name w:val="List Header"/>
    <w:basedOn w:val="Normal"/>
    <w:rsid w:val="00445EA2"/>
    <w:pPr>
      <w:tabs>
        <w:tab w:val="left" w:pos="5032"/>
      </w:tabs>
      <w:spacing w:before="60" w:after="60"/>
    </w:pPr>
    <w:rPr>
      <w:rFonts w:ascii="Arial" w:hAnsi="Arial"/>
      <w:b/>
      <w:bCs/>
      <w:color w:val="000000"/>
      <w:szCs w:val="19"/>
    </w:rPr>
  </w:style>
  <w:style w:type="paragraph" w:customStyle="1" w:styleId="Indent">
    <w:name w:val="Indent"/>
    <w:basedOn w:val="Normal"/>
    <w:rsid w:val="00B847D9"/>
    <w:pPr>
      <w:spacing w:before="100" w:after="100"/>
      <w:ind w:left="720"/>
      <w:jc w:val="both"/>
    </w:pPr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F56317"/>
    <w:rPr>
      <w:rFonts w:ascii="Lucida Bright" w:hAnsi="Lucida Bright"/>
      <w:b/>
      <w:i/>
      <w:sz w:val="24"/>
      <w:lang w:val="en-US"/>
    </w:rPr>
  </w:style>
  <w:style w:type="character" w:customStyle="1" w:styleId="Heading1Char">
    <w:name w:val="Heading 1 Char"/>
    <w:link w:val="Heading1"/>
    <w:rsid w:val="006B233E"/>
    <w:rPr>
      <w:rFonts w:ascii="Lucida Bright" w:hAnsi="Lucida Bright"/>
      <w:b/>
      <w:kern w:val="28"/>
      <w:sz w:val="28"/>
    </w:rPr>
  </w:style>
  <w:style w:type="character" w:customStyle="1" w:styleId="BodyText2Char">
    <w:name w:val="Body Text 2 Char"/>
    <w:link w:val="BodyText2"/>
    <w:rsid w:val="00CF741E"/>
    <w:rPr>
      <w:rFonts w:ascii="Lucida Bright" w:hAnsi="Lucida Bright"/>
      <w:sz w:val="22"/>
      <w:lang w:val="en-US"/>
    </w:rPr>
  </w:style>
  <w:style w:type="paragraph" w:customStyle="1" w:styleId="CellHeader">
    <w:name w:val="Cell Header"/>
    <w:basedOn w:val="Normal"/>
    <w:rsid w:val="002A56A2"/>
    <w:pPr>
      <w:tabs>
        <w:tab w:val="left" w:pos="720"/>
        <w:tab w:val="left" w:pos="5032"/>
      </w:tabs>
      <w:suppressAutoHyphens/>
      <w:spacing w:before="60" w:after="60"/>
      <w:jc w:val="center"/>
    </w:pPr>
    <w:rPr>
      <w:rFonts w:ascii="Arial" w:hAnsi="Arial"/>
      <w:b/>
      <w:bCs/>
      <w:color w:val="000000"/>
      <w:szCs w:val="19"/>
    </w:rPr>
  </w:style>
  <w:style w:type="paragraph" w:customStyle="1" w:styleId="Style1">
    <w:name w:val="Style1"/>
    <w:basedOn w:val="Title"/>
    <w:qFormat/>
    <w:rsid w:val="006C1774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80167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2B6735"/>
    <w:pPr>
      <w:spacing w:before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B6735"/>
    <w:rPr>
      <w:rFonts w:ascii="Lucida Grande" w:hAnsi="Lucida Grande" w:cs="Lucida Grande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F61F7E"/>
    <w:rPr>
      <w:color w:val="0563C1" w:themeColor="hyperlink"/>
      <w:u w:val="single"/>
    </w:rPr>
  </w:style>
  <w:style w:type="table" w:customStyle="1" w:styleId="PlainTable21">
    <w:name w:val="Plain Table 21"/>
    <w:basedOn w:val="TableNormal"/>
    <w:rsid w:val="00A72E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rsid w:val="00AB3A50"/>
    <w:pPr>
      <w:spacing w:beforeLines="1" w:afterLines="1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5F97-37FD-AA43-8B19-6BEAAEE8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for JTC1 SC24/WG8 - 2015</vt:lpstr>
    </vt:vector>
  </TitlesOfParts>
  <Manager/>
  <Company/>
  <LinksUpToDate>false</LinksUpToDate>
  <CharactersWithSpaces>11098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for JTC1 SC24/WG8 - 2015</dc:title>
  <dc:subject/>
  <dc:creator>WG 8 - Jack Cogman / Farid</dc:creator>
  <cp:keywords/>
  <dc:description/>
  <cp:lastModifiedBy>Jack Cogman</cp:lastModifiedBy>
  <cp:revision>3</cp:revision>
  <cp:lastPrinted>2000-07-06T14:45:00Z</cp:lastPrinted>
  <dcterms:created xsi:type="dcterms:W3CDTF">2020-08-12T20:10:00Z</dcterms:created>
  <dcterms:modified xsi:type="dcterms:W3CDTF">2020-08-12T20:14:00Z</dcterms:modified>
  <cp:category/>
</cp:coreProperties>
</file>